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3ABD4" w14:textId="29EB2C5E" w:rsidR="000A5462" w:rsidRPr="00EB1AD6" w:rsidRDefault="000A5462" w:rsidP="00EB1AD6">
      <w:pPr>
        <w:pStyle w:val="Title"/>
      </w:pPr>
      <w:r w:rsidRPr="00EB1AD6">
        <w:t xml:space="preserve">Earthquake-safe </w:t>
      </w:r>
      <w:r w:rsidR="00990BA1" w:rsidRPr="00EB1AD6">
        <w:t>B</w:t>
      </w:r>
      <w:r w:rsidRPr="00EB1AD6">
        <w:t xml:space="preserve">uildings </w:t>
      </w:r>
    </w:p>
    <w:p w14:paraId="388398B1" w14:textId="30238365" w:rsidR="000A5462" w:rsidRDefault="000A5462" w:rsidP="00C8643F">
      <w:pPr>
        <w:pStyle w:val="Heading1"/>
      </w:pPr>
      <w:r>
        <w:t xml:space="preserve">Article </w:t>
      </w:r>
      <w:r w:rsidR="006375CF">
        <w:t>22</w:t>
      </w:r>
      <w:r>
        <w:t xml:space="preserve">. </w:t>
      </w:r>
      <w:r w:rsidR="006375CF" w:rsidRPr="006375CF">
        <w:t>Retrofitting Buildings against Earthquake</w:t>
      </w:r>
    </w:p>
    <w:p w14:paraId="3AC062B5" w14:textId="77777777" w:rsidR="00B45146" w:rsidRDefault="00B45146" w:rsidP="00B45146">
      <w:r>
        <w:t>Retrofitting is the process of improving the earthquake performance of existing buildings that are considered unsafe. It is rather like how people with serious medical conditions undergo surgery to prolong their lives. Indeed, some retrofit projects have been described as seismic surgery.</w:t>
      </w:r>
    </w:p>
    <w:p w14:paraId="019790E6" w14:textId="77777777" w:rsidR="00B45146" w:rsidRDefault="00B45146" w:rsidP="00B45146">
      <w:r>
        <w:t xml:space="preserve">There are many reasons buildings are retrofitted in earthquake-prone regions. In most cases, building regulations require action, such as retrofitting, to buildings assessed as being dangerous in earthquakes. The intention is to improve the resilience of cities and communities by lessening damage and trauma following a large earthquake. Retrofitting is one action we can take to avoid a future disaster involving injuries, loss of life, and loss of shelter and employment. Usually, buildings that are most valuable to a community, like hospitals and schools, are targeted first for retrofit. </w:t>
      </w:r>
    </w:p>
    <w:p w14:paraId="2E9E848C" w14:textId="77777777" w:rsidR="00B45146" w:rsidRDefault="00B45146" w:rsidP="00B45146">
      <w:r>
        <w:t xml:space="preserve">The first step on the journey of retrofitting a building is assessment. An experienced engineer can quickly determine if a building has any serious weaknesses.  A soft story (see Article 11) or discontinuous walls (Article 12), for example, might cause collapse in a damaging earthquake. The building age gives an indication of the probable standard of design and construction. For example, the first concrete buildings designed to survive intense shaking were built from the 1980s onwards. Materials of construction are very relevant. Based on their poor performance in past earthquakes, unreinforced masonry buildings are usually the first requiring retrofit. </w:t>
      </w:r>
    </w:p>
    <w:p w14:paraId="124FC328" w14:textId="0D79C851" w:rsidR="00B45146" w:rsidRDefault="00B45146" w:rsidP="00B45146">
      <w:r>
        <w:t xml:space="preserve">If an initial assessment shows retrofitting is required, then more detailed engineering investigation and analysis is required. Small areas of demolition will show if certain crucial reinforcing details are safe (Figure 1). </w:t>
      </w:r>
    </w:p>
    <w:p w14:paraId="14068A12" w14:textId="4B7B7403" w:rsidR="00B45146" w:rsidRDefault="00B45146" w:rsidP="00B45146">
      <w:pPr>
        <w:jc w:val="center"/>
      </w:pPr>
      <w:r>
        <w:rPr>
          <w:noProof/>
        </w:rPr>
        <w:drawing>
          <wp:inline distT="0" distB="0" distL="0" distR="0" wp14:anchorId="224184E6" wp14:editId="4B13F03D">
            <wp:extent cx="2806733" cy="3457575"/>
            <wp:effectExtent l="0" t="0" r="0" b="0"/>
            <wp:docPr id="5" name="Picture 5" descr="A picture containing text,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clock&#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77753" cy="3545063"/>
                    </a:xfrm>
                    <a:prstGeom prst="rect">
                      <a:avLst/>
                    </a:prstGeom>
                    <a:noFill/>
                    <a:ln>
                      <a:noFill/>
                    </a:ln>
                  </pic:spPr>
                </pic:pic>
              </a:graphicData>
            </a:graphic>
          </wp:inline>
        </w:drawing>
      </w:r>
    </w:p>
    <w:p w14:paraId="3AF35CF4" w14:textId="768A555B" w:rsidR="00B45146" w:rsidRPr="00B45146" w:rsidRDefault="00B45146" w:rsidP="00B45146">
      <w:pPr>
        <w:ind w:left="720" w:right="720"/>
        <w:rPr>
          <w:i/>
          <w:iCs/>
          <w:sz w:val="20"/>
        </w:rPr>
      </w:pPr>
      <w:r w:rsidRPr="00B45146">
        <w:rPr>
          <w:rStyle w:val="Emphasis"/>
        </w:rPr>
        <w:t xml:space="preserve">Figure </w:t>
      </w:r>
      <w:r w:rsidRPr="00B45146">
        <w:rPr>
          <w:rStyle w:val="Emphasis"/>
        </w:rPr>
        <w:fldChar w:fldCharType="begin"/>
      </w:r>
      <w:r w:rsidRPr="00B45146">
        <w:rPr>
          <w:rStyle w:val="Emphasis"/>
        </w:rPr>
        <w:instrText xml:space="preserve"> SEQ Figure \* ARABIC </w:instrText>
      </w:r>
      <w:r w:rsidRPr="00B45146">
        <w:rPr>
          <w:rStyle w:val="Emphasis"/>
        </w:rPr>
        <w:fldChar w:fldCharType="separate"/>
      </w:r>
      <w:r w:rsidRPr="00B45146">
        <w:rPr>
          <w:rStyle w:val="Emphasis"/>
        </w:rPr>
        <w:t>1</w:t>
      </w:r>
      <w:r w:rsidRPr="00B45146">
        <w:rPr>
          <w:rStyle w:val="Emphasis"/>
        </w:rPr>
        <w:fldChar w:fldCharType="end"/>
      </w:r>
      <w:r w:rsidRPr="00B45146">
        <w:rPr>
          <w:rStyle w:val="Emphasis"/>
        </w:rPr>
        <w:t xml:space="preserve">. (a) shows a column cross-section where the ties have only a </w:t>
      </w:r>
      <w:proofErr w:type="gramStart"/>
      <w:r w:rsidRPr="00B45146">
        <w:rPr>
          <w:rStyle w:val="Emphasis"/>
        </w:rPr>
        <w:t>90 degree</w:t>
      </w:r>
      <w:proofErr w:type="gramEnd"/>
      <w:r w:rsidRPr="00B45146">
        <w:rPr>
          <w:rStyle w:val="Emphasis"/>
        </w:rPr>
        <w:t xml:space="preserve"> bend. When the column is inevitably damaged during an earthquake, the bend just opens out and the tie is useless (b). In (c) the tie has been bent properly, and in accordance with code, with a </w:t>
      </w:r>
      <w:proofErr w:type="gramStart"/>
      <w:r w:rsidRPr="00B45146">
        <w:rPr>
          <w:rStyle w:val="Emphasis"/>
        </w:rPr>
        <w:t>135 degree</w:t>
      </w:r>
      <w:proofErr w:type="gramEnd"/>
      <w:r w:rsidRPr="00B45146">
        <w:rPr>
          <w:rStyle w:val="Emphasis"/>
        </w:rPr>
        <w:t xml:space="preserve"> bend. When the column is damaged the tie is still effective (d).</w:t>
      </w:r>
    </w:p>
    <w:p w14:paraId="18FEA1C6" w14:textId="77777777" w:rsidR="00B45146" w:rsidRDefault="00B45146" w:rsidP="00B45146">
      <w:r>
        <w:lastRenderedPageBreak/>
        <w:t>An important question requiring discussion with building departments is what should be the level or standard of retrofit? Should the building be brought up to a standard required of a new building, or is a lesser level, but with greater risk of damage, acceptable? Given the relatively high cost of retrofitting, compromises are often made. All this work culminates in detailed retrofit plans and specifications.</w:t>
      </w:r>
    </w:p>
    <w:p w14:paraId="7B90E8A7" w14:textId="7709354F" w:rsidR="00B45146" w:rsidRDefault="00B45146" w:rsidP="00B45146">
      <w:r>
        <w:t>Retrofitting solutions vary greatly. Every building must be treated individually, just like doctors treat patients. Some buildings need more interventions than others. Perhaps new structural elements such as structural walls or cross-bracing, both along and across the building (Figures 2</w:t>
      </w:r>
      <w:r w:rsidR="00B44952">
        <w:t>-</w:t>
      </w:r>
      <w:r>
        <w:t xml:space="preserve">5). </w:t>
      </w:r>
      <w:proofErr w:type="gramStart"/>
      <w:r>
        <w:t>Others,</w:t>
      </w:r>
      <w:proofErr w:type="gramEnd"/>
      <w:r>
        <w:t xml:space="preserve"> may need new structural elements in just one direction. In other buildings, it may be enough to reduce their weight by removing and replacing heavy masonry walls. Sometimes the existing structure can’t be improved and needs to be replaced. An online search for “retrofitting buildings for earthquakes” reveals many examples.</w:t>
      </w:r>
    </w:p>
    <w:p w14:paraId="374F1355" w14:textId="7223D9FD" w:rsidR="00B44952" w:rsidRDefault="00B44952" w:rsidP="00B44952">
      <w:pPr>
        <w:jc w:val="center"/>
      </w:pPr>
      <w:r w:rsidRPr="002E35F5">
        <w:rPr>
          <w:noProof/>
        </w:rPr>
        <w:drawing>
          <wp:inline distT="0" distB="0" distL="0" distR="0" wp14:anchorId="5EFC6717" wp14:editId="5E627E87">
            <wp:extent cx="2299244" cy="2695575"/>
            <wp:effectExtent l="0" t="0" r="6350" b="0"/>
            <wp:docPr id="2" name="Picture 2" descr="A picture containing outdoor, building, tall, t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outdoor, building, tall, tower&#10;&#10;Description automatically generated"/>
                    <pic:cNvPicPr/>
                  </pic:nvPicPr>
                  <pic:blipFill rotWithShape="1">
                    <a:blip r:embed="rId9"/>
                    <a:srcRect l="20778" t="1788" r="21766" b="8400"/>
                    <a:stretch/>
                  </pic:blipFill>
                  <pic:spPr bwMode="auto">
                    <a:xfrm>
                      <a:off x="0" y="0"/>
                      <a:ext cx="2313007" cy="2711711"/>
                    </a:xfrm>
                    <a:prstGeom prst="rect">
                      <a:avLst/>
                    </a:prstGeom>
                    <a:ln>
                      <a:noFill/>
                    </a:ln>
                    <a:extLst>
                      <a:ext uri="{53640926-AAD7-44D8-BBD7-CCE9431645EC}">
                        <a14:shadowObscured xmlns:a14="http://schemas.microsoft.com/office/drawing/2010/main"/>
                      </a:ext>
                    </a:extLst>
                  </pic:spPr>
                </pic:pic>
              </a:graphicData>
            </a:graphic>
          </wp:inline>
        </w:drawing>
      </w:r>
    </w:p>
    <w:p w14:paraId="2E1D80A9" w14:textId="77777777" w:rsidR="00B44952" w:rsidRPr="00B44952" w:rsidRDefault="00B44952" w:rsidP="00B44952">
      <w:pPr>
        <w:ind w:left="720" w:right="720"/>
        <w:rPr>
          <w:rStyle w:val="Emphasis"/>
        </w:rPr>
      </w:pPr>
      <w:r w:rsidRPr="00B44952">
        <w:rPr>
          <w:rStyle w:val="Emphasis"/>
        </w:rPr>
        <w:t xml:space="preserve">Figure </w:t>
      </w:r>
      <w:r w:rsidRPr="00B44952">
        <w:rPr>
          <w:rStyle w:val="Emphasis"/>
        </w:rPr>
        <w:fldChar w:fldCharType="begin"/>
      </w:r>
      <w:r w:rsidRPr="00B44952">
        <w:rPr>
          <w:rStyle w:val="Emphasis"/>
        </w:rPr>
        <w:instrText xml:space="preserve"> SEQ Figure \* ARABIC </w:instrText>
      </w:r>
      <w:r w:rsidRPr="00B44952">
        <w:rPr>
          <w:rStyle w:val="Emphasis"/>
        </w:rPr>
        <w:fldChar w:fldCharType="separate"/>
      </w:r>
      <w:r w:rsidRPr="00B44952">
        <w:rPr>
          <w:rStyle w:val="Emphasis"/>
        </w:rPr>
        <w:t>2</w:t>
      </w:r>
      <w:r w:rsidRPr="00B44952">
        <w:rPr>
          <w:rStyle w:val="Emphasis"/>
        </w:rPr>
        <w:fldChar w:fldCharType="end"/>
      </w:r>
      <w:r w:rsidRPr="00B44952">
        <w:rPr>
          <w:rStyle w:val="Emphasis"/>
        </w:rPr>
        <w:t>. The seismic retrofit of this hospital building included two new structural walls and foundation at each end.</w:t>
      </w:r>
    </w:p>
    <w:p w14:paraId="646EBD03" w14:textId="22554A54" w:rsidR="00B44952" w:rsidRDefault="00B44952" w:rsidP="00B44952">
      <w:pPr>
        <w:jc w:val="center"/>
      </w:pPr>
      <w:r>
        <w:rPr>
          <w:noProof/>
        </w:rPr>
        <w:drawing>
          <wp:inline distT="0" distB="0" distL="0" distR="0" wp14:anchorId="2138B3B2" wp14:editId="487240E4">
            <wp:extent cx="2276234" cy="3476625"/>
            <wp:effectExtent l="0" t="0" r="0" b="0"/>
            <wp:docPr id="3" name="Picture 3" descr="A tall building with many window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tall building with many windows&#10;&#10;Description automatically generated with low confidence"/>
                    <pic:cNvPicPr>
                      <a:picLocks noChangeAspect="1" noChangeArrowheads="1"/>
                    </pic:cNvPicPr>
                  </pic:nvPicPr>
                  <pic:blipFill rotWithShape="1">
                    <a:blip r:embed="rId10">
                      <a:extLst>
                        <a:ext uri="{28A0092B-C50C-407E-A947-70E740481C1C}">
                          <a14:useLocalDpi xmlns:a14="http://schemas.microsoft.com/office/drawing/2010/main" val="0"/>
                        </a:ext>
                      </a:extLst>
                    </a:blip>
                    <a:srcRect l="25417" t="1884" r="26410"/>
                    <a:stretch/>
                  </pic:blipFill>
                  <pic:spPr bwMode="auto">
                    <a:xfrm>
                      <a:off x="0" y="0"/>
                      <a:ext cx="2324674" cy="3550611"/>
                    </a:xfrm>
                    <a:prstGeom prst="rect">
                      <a:avLst/>
                    </a:prstGeom>
                    <a:noFill/>
                    <a:ln>
                      <a:noFill/>
                    </a:ln>
                    <a:extLst>
                      <a:ext uri="{53640926-AAD7-44D8-BBD7-CCE9431645EC}">
                        <a14:shadowObscured xmlns:a14="http://schemas.microsoft.com/office/drawing/2010/main"/>
                      </a:ext>
                    </a:extLst>
                  </pic:spPr>
                </pic:pic>
              </a:graphicData>
            </a:graphic>
          </wp:inline>
        </w:drawing>
      </w:r>
    </w:p>
    <w:p w14:paraId="46ED68E0" w14:textId="77777777" w:rsidR="00B44952" w:rsidRPr="00B44952" w:rsidRDefault="00B44952" w:rsidP="00B44952">
      <w:pPr>
        <w:ind w:left="720" w:right="720"/>
        <w:rPr>
          <w:rStyle w:val="Emphasis"/>
        </w:rPr>
      </w:pPr>
      <w:r w:rsidRPr="00B44952">
        <w:rPr>
          <w:rStyle w:val="Emphasis"/>
        </w:rPr>
        <w:t xml:space="preserve">Figure </w:t>
      </w:r>
      <w:r w:rsidRPr="00B44952">
        <w:rPr>
          <w:rStyle w:val="Emphasis"/>
        </w:rPr>
        <w:fldChar w:fldCharType="begin"/>
      </w:r>
      <w:r w:rsidRPr="00B44952">
        <w:rPr>
          <w:rStyle w:val="Emphasis"/>
        </w:rPr>
        <w:instrText xml:space="preserve"> SEQ Figure \* ARABIC </w:instrText>
      </w:r>
      <w:r w:rsidRPr="00B44952">
        <w:rPr>
          <w:rStyle w:val="Emphasis"/>
        </w:rPr>
        <w:fldChar w:fldCharType="separate"/>
      </w:r>
      <w:r w:rsidRPr="00B44952">
        <w:rPr>
          <w:rStyle w:val="Emphasis"/>
        </w:rPr>
        <w:t>3</w:t>
      </w:r>
      <w:r w:rsidRPr="00B44952">
        <w:rPr>
          <w:rStyle w:val="Emphasis"/>
        </w:rPr>
        <w:fldChar w:fldCharType="end"/>
      </w:r>
      <w:r w:rsidRPr="00B44952">
        <w:rPr>
          <w:rStyle w:val="Emphasis"/>
        </w:rPr>
        <w:t>. The thicker construction at the end of this building is a new concrete framework cast onto the existing structure for improved earthquake performance.</w:t>
      </w:r>
    </w:p>
    <w:p w14:paraId="3D11459E" w14:textId="34DE133D" w:rsidR="00B44952" w:rsidRDefault="00B44952" w:rsidP="00B44952">
      <w:pPr>
        <w:jc w:val="center"/>
      </w:pPr>
      <w:r>
        <w:rPr>
          <w:noProof/>
        </w:rPr>
        <w:lastRenderedPageBreak/>
        <w:drawing>
          <wp:inline distT="0" distB="0" distL="0" distR="0" wp14:anchorId="42CE378A" wp14:editId="7186FE61">
            <wp:extent cx="2738842" cy="1801028"/>
            <wp:effectExtent l="0" t="0" r="4445" b="8890"/>
            <wp:docPr id="7" name="Picture 7" descr="A picture containing text, outdoor, library, st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outdoor, library, station&#10;&#10;Description automatically generated"/>
                    <pic:cNvPicPr>
                      <a:picLocks noChangeAspect="1" noChangeArrowheads="1"/>
                    </pic:cNvPicPr>
                  </pic:nvPicPr>
                  <pic:blipFill rotWithShape="1">
                    <a:blip r:embed="rId11">
                      <a:extLst>
                        <a:ext uri="{28A0092B-C50C-407E-A947-70E740481C1C}">
                          <a14:useLocalDpi xmlns:a14="http://schemas.microsoft.com/office/drawing/2010/main" val="0"/>
                        </a:ext>
                      </a:extLst>
                    </a:blip>
                    <a:srcRect t="7126" r="1892" b="6844"/>
                    <a:stretch/>
                  </pic:blipFill>
                  <pic:spPr bwMode="auto">
                    <a:xfrm>
                      <a:off x="0" y="0"/>
                      <a:ext cx="2791006" cy="1835330"/>
                    </a:xfrm>
                    <a:prstGeom prst="rect">
                      <a:avLst/>
                    </a:prstGeom>
                    <a:noFill/>
                    <a:ln>
                      <a:noFill/>
                    </a:ln>
                    <a:extLst>
                      <a:ext uri="{53640926-AAD7-44D8-BBD7-CCE9431645EC}">
                        <a14:shadowObscured xmlns:a14="http://schemas.microsoft.com/office/drawing/2010/main"/>
                      </a:ext>
                    </a:extLst>
                  </pic:spPr>
                </pic:pic>
              </a:graphicData>
            </a:graphic>
          </wp:inline>
        </w:drawing>
      </w:r>
    </w:p>
    <w:p w14:paraId="47DCD305" w14:textId="77777777" w:rsidR="00B44952" w:rsidRPr="00B44952" w:rsidRDefault="00B44952" w:rsidP="00B44952">
      <w:pPr>
        <w:ind w:left="720" w:right="720"/>
        <w:rPr>
          <w:rStyle w:val="Emphasis"/>
        </w:rPr>
      </w:pPr>
      <w:r w:rsidRPr="00B44952">
        <w:rPr>
          <w:rStyle w:val="Emphasis"/>
        </w:rPr>
        <w:t xml:space="preserve">Figure </w:t>
      </w:r>
      <w:r w:rsidRPr="00B44952">
        <w:rPr>
          <w:rStyle w:val="Emphasis"/>
        </w:rPr>
        <w:fldChar w:fldCharType="begin"/>
      </w:r>
      <w:r w:rsidRPr="00B44952">
        <w:rPr>
          <w:rStyle w:val="Emphasis"/>
        </w:rPr>
        <w:instrText xml:space="preserve"> SEQ Figure \* ARABIC </w:instrText>
      </w:r>
      <w:r w:rsidRPr="00B44952">
        <w:rPr>
          <w:rStyle w:val="Emphasis"/>
        </w:rPr>
        <w:fldChar w:fldCharType="separate"/>
      </w:r>
      <w:r w:rsidRPr="00B44952">
        <w:rPr>
          <w:rStyle w:val="Emphasis"/>
        </w:rPr>
        <w:t>4</w:t>
      </w:r>
      <w:r w:rsidRPr="00B44952">
        <w:rPr>
          <w:rStyle w:val="Emphasis"/>
        </w:rPr>
        <w:fldChar w:fldCharType="end"/>
      </w:r>
      <w:r w:rsidRPr="00B44952">
        <w:rPr>
          <w:rStyle w:val="Emphasis"/>
        </w:rPr>
        <w:t>. Bays of steel bracing are inserted into this building as part of the retrofit.</w:t>
      </w:r>
    </w:p>
    <w:p w14:paraId="4694DC28" w14:textId="455B79D3" w:rsidR="00B44952" w:rsidRDefault="00B44952" w:rsidP="00C74632">
      <w:pPr>
        <w:jc w:val="center"/>
      </w:pPr>
      <w:r>
        <w:rPr>
          <w:noProof/>
        </w:rPr>
        <w:drawing>
          <wp:inline distT="0" distB="0" distL="0" distR="0" wp14:anchorId="3AD3CE03" wp14:editId="3694DAEB">
            <wp:extent cx="2737172" cy="1781175"/>
            <wp:effectExtent l="0" t="0" r="6350" b="0"/>
            <wp:docPr id="4" name="Picture 4"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indoor&#10;&#10;Description automatically generated"/>
                    <pic:cNvPicPr>
                      <a:picLocks noChangeAspect="1" noChangeArrowheads="1"/>
                    </pic:cNvPicPr>
                  </pic:nvPicPr>
                  <pic:blipFill rotWithShape="1">
                    <a:blip r:embed="rId12">
                      <a:extLst>
                        <a:ext uri="{28A0092B-C50C-407E-A947-70E740481C1C}">
                          <a14:useLocalDpi xmlns:a14="http://schemas.microsoft.com/office/drawing/2010/main" val="0"/>
                        </a:ext>
                      </a:extLst>
                    </a:blip>
                    <a:srcRect t="6797" r="951" b="7252"/>
                    <a:stretch/>
                  </pic:blipFill>
                  <pic:spPr bwMode="auto">
                    <a:xfrm>
                      <a:off x="0" y="0"/>
                      <a:ext cx="2814432" cy="1831451"/>
                    </a:xfrm>
                    <a:prstGeom prst="rect">
                      <a:avLst/>
                    </a:prstGeom>
                    <a:noFill/>
                    <a:ln>
                      <a:noFill/>
                    </a:ln>
                    <a:extLst>
                      <a:ext uri="{53640926-AAD7-44D8-BBD7-CCE9431645EC}">
                        <a14:shadowObscured xmlns:a14="http://schemas.microsoft.com/office/drawing/2010/main"/>
                      </a:ext>
                    </a:extLst>
                  </pic:spPr>
                </pic:pic>
              </a:graphicData>
            </a:graphic>
          </wp:inline>
        </w:drawing>
      </w:r>
    </w:p>
    <w:p w14:paraId="392B60A8" w14:textId="4E7A0A42" w:rsidR="00B44952" w:rsidRPr="00C74632" w:rsidRDefault="00B44952" w:rsidP="00C74632">
      <w:pPr>
        <w:ind w:left="720" w:right="720"/>
        <w:rPr>
          <w:rStyle w:val="Emphasis"/>
          <w:i w:val="0"/>
          <w:iCs w:val="0"/>
        </w:rPr>
      </w:pPr>
      <w:r w:rsidRPr="00C74632">
        <w:rPr>
          <w:rStyle w:val="Emphasis"/>
        </w:rPr>
        <w:t xml:space="preserve">Figure </w:t>
      </w:r>
      <w:r w:rsidRPr="00C74632">
        <w:rPr>
          <w:rStyle w:val="Emphasis"/>
        </w:rPr>
        <w:fldChar w:fldCharType="begin"/>
      </w:r>
      <w:r w:rsidRPr="00C74632">
        <w:rPr>
          <w:rStyle w:val="Emphasis"/>
        </w:rPr>
        <w:instrText xml:space="preserve"> SEQ Figure \* ARABIC </w:instrText>
      </w:r>
      <w:r w:rsidRPr="00C74632">
        <w:rPr>
          <w:rStyle w:val="Emphasis"/>
        </w:rPr>
        <w:fldChar w:fldCharType="separate"/>
      </w:r>
      <w:r w:rsidRPr="00C74632">
        <w:rPr>
          <w:rStyle w:val="Emphasis"/>
        </w:rPr>
        <w:t>5</w:t>
      </w:r>
      <w:r w:rsidRPr="00C74632">
        <w:rPr>
          <w:rStyle w:val="Emphasis"/>
        </w:rPr>
        <w:fldChar w:fldCharType="end"/>
      </w:r>
      <w:r w:rsidRPr="00C74632">
        <w:rPr>
          <w:rStyle w:val="Emphasis"/>
        </w:rPr>
        <w:t>. A timber floor of a masonry building is strengthened for earthquake resistance by steel bracing underneath it.</w:t>
      </w:r>
    </w:p>
    <w:p w14:paraId="57F9EBDE" w14:textId="013A4E50" w:rsidR="006375CF" w:rsidRDefault="00B45146" w:rsidP="00B45146">
      <w:r>
        <w:t xml:space="preserve">Finally, retrofit is usually an expensive process. In many situations it is unaffordable. Yet a relatively cheap solution is available for adobe houses (Vargas-Neumann 2011). Although there might be no option other than to live and work in vulnerable buildings for now, the way ahead is to ensure new buildings are safe. Then, over time, the building stock will gradually become safer in earthquakes.  </w:t>
      </w:r>
    </w:p>
    <w:p w14:paraId="7AF21FAC" w14:textId="77777777" w:rsidR="00990BA1" w:rsidRDefault="000A5462" w:rsidP="00990BA1">
      <w:pPr>
        <w:pStyle w:val="Heading2"/>
      </w:pPr>
      <w:r>
        <w:t>About this article series:</w:t>
      </w:r>
    </w:p>
    <w:p w14:paraId="3F55BEC8" w14:textId="1111FA9D" w:rsidR="000A5462" w:rsidRDefault="000A5462" w:rsidP="00990BA1">
      <w:r>
        <w:t>This is a series of articles about earthquakes, their effects on buildings, and how to ensure that buildings are safe against earthquakes. They are intended for potential owners of new houses and larger buildings and others involved in the building industry. The articles are written by Andrew Charleson and colleagues from the World Housing Encyclopedia (http://www.world-housing.net/) which is sponsored by the Earthquake Engineering Research Institute (https://www.eeri.org/) and the International Association of Earthquake Engineering (http://www.iaee.or.jp/).  If required</w:t>
      </w:r>
      <w:r w:rsidR="001021CD">
        <w:t>,</w:t>
      </w:r>
      <w:r>
        <w:t xml:space="preserve"> articles are </w:t>
      </w:r>
      <w:proofErr w:type="gramStart"/>
      <w:r>
        <w:t>translated</w:t>
      </w:r>
      <w:proofErr w:type="gramEnd"/>
      <w:r>
        <w:t xml:space="preserve"> and content may be modified by local experts to suit local conditions.</w:t>
      </w:r>
    </w:p>
    <w:p w14:paraId="1D80DCAD" w14:textId="5CABC7DC" w:rsidR="000A5462" w:rsidRDefault="000A5462" w:rsidP="000A5462">
      <w:pPr>
        <w:pStyle w:val="Heading2"/>
      </w:pPr>
      <w:r>
        <w:t>References:</w:t>
      </w:r>
    </w:p>
    <w:p w14:paraId="7926A84D" w14:textId="48E2B5AE" w:rsidR="00B45146" w:rsidRDefault="00B45146" w:rsidP="00B45146">
      <w:r>
        <w:t>Charleson, A. W., 2008. Seismic design for architects: outwitting the quake. Oxford, Elsevier, pp. 187-205.</w:t>
      </w:r>
    </w:p>
    <w:p w14:paraId="5B138A88" w14:textId="3C60A0CA" w:rsidR="00B45146" w:rsidRDefault="00B45146" w:rsidP="00B45146">
      <w:r>
        <w:t>Retrofit. Mitigation Center. Earthquake Engineering Research Institute. https://mitigation.eeri.org/category/structures/retrofit-abc-testing.</w:t>
      </w:r>
    </w:p>
    <w:p w14:paraId="17B6674A" w14:textId="6C4B6903" w:rsidR="00B45146" w:rsidRDefault="00B45146" w:rsidP="00B45146">
      <w:r>
        <w:t>Murty, C. V. R., et al., 2006. At risk: the seismic performance of RC frame buildings with masonry infill walls. California, World Housing Encyclopedia. http://www.world-housing.net/wp-content/uploads/2011/05/RCFrame_Tutorial_English_Murty.pdf (</w:t>
      </w:r>
      <w:r w:rsidR="00C525C6">
        <w:t>a</w:t>
      </w:r>
      <w:r>
        <w:t>ccessed 8 June 2020)</w:t>
      </w:r>
      <w:r w:rsidR="00C525C6">
        <w:t>.</w:t>
      </w:r>
    </w:p>
    <w:p w14:paraId="316F6A18" w14:textId="54FE55F7" w:rsidR="0079554D" w:rsidRDefault="00B45146" w:rsidP="000A5462">
      <w:r>
        <w:t xml:space="preserve">Vargas-Neumann, J., et al., 2011.  Building hygienic and earthquake-resistant adobe houses using </w:t>
      </w:r>
      <w:proofErr w:type="spellStart"/>
      <w:r>
        <w:t>geomesh</w:t>
      </w:r>
      <w:proofErr w:type="spellEnd"/>
      <w:r>
        <w:t xml:space="preserve"> reinforcement. http://www.world-housing.net/wp-content/uploads/2011/06/Adobe-Geomesh-Arid_Tutorial_English_Blondet.pdf.</w:t>
      </w:r>
    </w:p>
    <w:sectPr w:rsidR="0079554D" w:rsidSect="006E024B">
      <w:headerReference w:type="default" r:id="rId13"/>
      <w:footerReference w:type="default" r:id="rId14"/>
      <w:pgSz w:w="12240" w:h="15840"/>
      <w:pgMar w:top="720" w:right="720" w:bottom="720" w:left="72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074F96" w14:textId="77777777" w:rsidR="00942C2E" w:rsidRDefault="00942C2E" w:rsidP="000A5462">
      <w:pPr>
        <w:spacing w:after="0" w:line="240" w:lineRule="auto"/>
      </w:pPr>
      <w:r>
        <w:separator/>
      </w:r>
    </w:p>
  </w:endnote>
  <w:endnote w:type="continuationSeparator" w:id="0">
    <w:p w14:paraId="3A3A90C2" w14:textId="77777777" w:rsidR="00942C2E" w:rsidRDefault="00942C2E" w:rsidP="000A5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D5DC0" w14:textId="2C43A5CE" w:rsidR="00990BA1" w:rsidRDefault="00942C2E">
    <w:pPr>
      <w:pStyle w:val="Footer"/>
    </w:pPr>
    <w:sdt>
      <w:sdtPr>
        <w:rPr>
          <w:caps/>
          <w:sz w:val="20"/>
          <w:szCs w:val="20"/>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6E024B" w:rsidRPr="00C8643F">
          <w:rPr>
            <w:caps/>
            <w:sz w:val="20"/>
            <w:szCs w:val="20"/>
          </w:rPr>
          <w:t>Earthquake-safe Buildings</w:t>
        </w:r>
      </w:sdtContent>
    </w:sdt>
    <w:r w:rsidR="006E024B" w:rsidRPr="00C8643F">
      <w:rPr>
        <w:caps/>
        <w:sz w:val="20"/>
        <w:szCs w:val="20"/>
      </w:rPr>
      <w:t> </w:t>
    </w:r>
    <w:r w:rsidR="006E024B">
      <w:rPr>
        <w:caps/>
        <w:color w:val="808080" w:themeColor="background1" w:themeShade="80"/>
        <w:sz w:val="20"/>
        <w:szCs w:val="20"/>
      </w:rPr>
      <w:t>| </w:t>
    </w:r>
    <w:sdt>
      <w:sdtPr>
        <w:rPr>
          <w:color w:val="808080" w:themeColor="background1" w:themeShade="80"/>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EndPr/>
      <w:sdtContent>
        <w:r w:rsidR="006E024B" w:rsidRPr="00115749">
          <w:rPr>
            <w:color w:val="808080" w:themeColor="background1" w:themeShade="80"/>
            <w:sz w:val="20"/>
            <w:szCs w:val="20"/>
          </w:rPr>
          <w:t>Article 22. Retrofitting Buildings against Earthquake</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B3A06A" w14:textId="77777777" w:rsidR="00942C2E" w:rsidRDefault="00942C2E" w:rsidP="000A5462">
      <w:pPr>
        <w:spacing w:after="0" w:line="240" w:lineRule="auto"/>
      </w:pPr>
      <w:r>
        <w:separator/>
      </w:r>
    </w:p>
  </w:footnote>
  <w:footnote w:type="continuationSeparator" w:id="0">
    <w:p w14:paraId="4C4E7C8E" w14:textId="77777777" w:rsidR="00942C2E" w:rsidRDefault="00942C2E" w:rsidP="000A5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63801"/>
      <w:docPartObj>
        <w:docPartGallery w:val="Page Numbers (Top of Page)"/>
        <w:docPartUnique/>
      </w:docPartObj>
    </w:sdtPr>
    <w:sdtEndPr>
      <w:rPr>
        <w:noProof/>
      </w:rPr>
    </w:sdtEndPr>
    <w:sdtContent>
      <w:p w14:paraId="68E48C91" w14:textId="24340117" w:rsidR="005D51B1" w:rsidRDefault="005D51B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221D89E" w14:textId="77777777" w:rsidR="005D51B1" w:rsidRDefault="005D51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462"/>
    <w:rsid w:val="0004576D"/>
    <w:rsid w:val="000A5462"/>
    <w:rsid w:val="000F0D1D"/>
    <w:rsid w:val="001021CD"/>
    <w:rsid w:val="00115749"/>
    <w:rsid w:val="001C746E"/>
    <w:rsid w:val="001E5E17"/>
    <w:rsid w:val="00242397"/>
    <w:rsid w:val="002E136B"/>
    <w:rsid w:val="003D69AA"/>
    <w:rsid w:val="00435F8A"/>
    <w:rsid w:val="004820D3"/>
    <w:rsid w:val="004C0467"/>
    <w:rsid w:val="004E7836"/>
    <w:rsid w:val="0053580E"/>
    <w:rsid w:val="005C2F18"/>
    <w:rsid w:val="005D51B1"/>
    <w:rsid w:val="00613462"/>
    <w:rsid w:val="00623E86"/>
    <w:rsid w:val="006375CF"/>
    <w:rsid w:val="0067568C"/>
    <w:rsid w:val="006E024B"/>
    <w:rsid w:val="00702130"/>
    <w:rsid w:val="00785D6E"/>
    <w:rsid w:val="0079180E"/>
    <w:rsid w:val="0079554D"/>
    <w:rsid w:val="008A5611"/>
    <w:rsid w:val="008D1CFB"/>
    <w:rsid w:val="00942C2E"/>
    <w:rsid w:val="00990BA1"/>
    <w:rsid w:val="009E5331"/>
    <w:rsid w:val="00A07230"/>
    <w:rsid w:val="00A300B1"/>
    <w:rsid w:val="00A34C75"/>
    <w:rsid w:val="00A554A0"/>
    <w:rsid w:val="00A8124B"/>
    <w:rsid w:val="00A83EE2"/>
    <w:rsid w:val="00B14D12"/>
    <w:rsid w:val="00B17310"/>
    <w:rsid w:val="00B222AD"/>
    <w:rsid w:val="00B44952"/>
    <w:rsid w:val="00B45146"/>
    <w:rsid w:val="00B46ED1"/>
    <w:rsid w:val="00B52ED2"/>
    <w:rsid w:val="00BA3865"/>
    <w:rsid w:val="00BF3D69"/>
    <w:rsid w:val="00C52083"/>
    <w:rsid w:val="00C525C6"/>
    <w:rsid w:val="00C74632"/>
    <w:rsid w:val="00C75D6B"/>
    <w:rsid w:val="00C80921"/>
    <w:rsid w:val="00C8643F"/>
    <w:rsid w:val="00CC5771"/>
    <w:rsid w:val="00CE56B6"/>
    <w:rsid w:val="00DA4337"/>
    <w:rsid w:val="00EB1AD6"/>
    <w:rsid w:val="00EF2096"/>
    <w:rsid w:val="00F5589D"/>
    <w:rsid w:val="00FD1863"/>
    <w:rsid w:val="00FE33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796E5"/>
  <w15:docId w15:val="{F03EA31F-7540-4371-8F0A-B5E0597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1CD"/>
    <w:rPr>
      <w:sz w:val="22"/>
    </w:rPr>
  </w:style>
  <w:style w:type="paragraph" w:styleId="Heading1">
    <w:name w:val="heading 1"/>
    <w:basedOn w:val="Normal"/>
    <w:next w:val="Normal"/>
    <w:link w:val="Heading1Char"/>
    <w:uiPriority w:val="9"/>
    <w:qFormat/>
    <w:rsid w:val="001021CD"/>
    <w:pPr>
      <w:keepNext/>
      <w:keepLines/>
      <w:pBdr>
        <w:bottom w:val="single" w:sz="4" w:space="1" w:color="A5300F" w:themeColor="accent1"/>
      </w:pBdr>
      <w:spacing w:before="400" w:after="40" w:line="240" w:lineRule="auto"/>
      <w:outlineLvl w:val="0"/>
    </w:pPr>
    <w:rPr>
      <w:rFonts w:eastAsiaTheme="majorEastAsia" w:cstheme="majorBidi"/>
      <w:color w:val="7B230B" w:themeColor="accent1" w:themeShade="BF"/>
      <w:sz w:val="36"/>
      <w:szCs w:val="36"/>
    </w:rPr>
  </w:style>
  <w:style w:type="paragraph" w:styleId="Heading2">
    <w:name w:val="heading 2"/>
    <w:basedOn w:val="Normal"/>
    <w:next w:val="Normal"/>
    <w:link w:val="Heading2Char"/>
    <w:uiPriority w:val="9"/>
    <w:unhideWhenUsed/>
    <w:qFormat/>
    <w:rsid w:val="00C8643F"/>
    <w:pPr>
      <w:keepNext/>
      <w:keepLines/>
      <w:spacing w:before="160" w:after="0" w:line="240" w:lineRule="auto"/>
      <w:outlineLvl w:val="1"/>
    </w:pPr>
    <w:rPr>
      <w:rFonts w:asciiTheme="majorHAnsi" w:eastAsiaTheme="majorEastAsia" w:hAnsiTheme="majorHAnsi" w:cstheme="majorBidi"/>
      <w:color w:val="7B230B" w:themeColor="accent1" w:themeShade="BF"/>
      <w:sz w:val="28"/>
      <w:szCs w:val="28"/>
    </w:rPr>
  </w:style>
  <w:style w:type="paragraph" w:styleId="Heading3">
    <w:name w:val="heading 3"/>
    <w:basedOn w:val="Normal"/>
    <w:next w:val="Normal"/>
    <w:link w:val="Heading3Char"/>
    <w:uiPriority w:val="9"/>
    <w:semiHidden/>
    <w:unhideWhenUsed/>
    <w:qFormat/>
    <w:rsid w:val="00C8643F"/>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C8643F"/>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8643F"/>
    <w:pPr>
      <w:keepNext/>
      <w:keepLines/>
      <w:spacing w:before="80" w:after="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C8643F"/>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C8643F"/>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C8643F"/>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C8643F"/>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0A546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A5462"/>
    <w:rPr>
      <w:sz w:val="20"/>
      <w:szCs w:val="20"/>
      <w:lang w:val="en-NZ"/>
    </w:rPr>
  </w:style>
  <w:style w:type="paragraph" w:styleId="Caption">
    <w:name w:val="caption"/>
    <w:basedOn w:val="Normal"/>
    <w:next w:val="Normal"/>
    <w:uiPriority w:val="35"/>
    <w:unhideWhenUsed/>
    <w:qFormat/>
    <w:rsid w:val="00C8643F"/>
    <w:pPr>
      <w:spacing w:line="240" w:lineRule="auto"/>
    </w:pPr>
    <w:rPr>
      <w:b/>
      <w:bCs/>
      <w:color w:val="404040" w:themeColor="text1" w:themeTint="BF"/>
      <w:sz w:val="20"/>
      <w:szCs w:val="20"/>
    </w:rPr>
  </w:style>
  <w:style w:type="character" w:styleId="FootnoteReference">
    <w:name w:val="footnote reference"/>
    <w:basedOn w:val="DefaultParagraphFont"/>
    <w:uiPriority w:val="99"/>
    <w:semiHidden/>
    <w:unhideWhenUsed/>
    <w:rsid w:val="000A5462"/>
    <w:rPr>
      <w:vertAlign w:val="superscript"/>
    </w:rPr>
  </w:style>
  <w:style w:type="paragraph" w:styleId="Title">
    <w:name w:val="Title"/>
    <w:basedOn w:val="Normal"/>
    <w:next w:val="Normal"/>
    <w:link w:val="TitleChar"/>
    <w:uiPriority w:val="10"/>
    <w:qFormat/>
    <w:rsid w:val="001021CD"/>
    <w:pPr>
      <w:spacing w:after="0" w:line="240" w:lineRule="auto"/>
      <w:contextualSpacing/>
    </w:pPr>
    <w:rPr>
      <w:rFonts w:eastAsiaTheme="majorEastAsia" w:cstheme="majorBidi"/>
      <w:spacing w:val="-7"/>
      <w:sz w:val="80"/>
      <w:szCs w:val="80"/>
    </w:rPr>
  </w:style>
  <w:style w:type="character" w:customStyle="1" w:styleId="TitleChar">
    <w:name w:val="Title Char"/>
    <w:basedOn w:val="DefaultParagraphFont"/>
    <w:link w:val="Title"/>
    <w:uiPriority w:val="10"/>
    <w:rsid w:val="001021CD"/>
    <w:rPr>
      <w:rFonts w:eastAsiaTheme="majorEastAsia" w:cstheme="majorBidi"/>
      <w:spacing w:val="-7"/>
      <w:sz w:val="80"/>
      <w:szCs w:val="80"/>
    </w:rPr>
  </w:style>
  <w:style w:type="paragraph" w:styleId="Subtitle">
    <w:name w:val="Subtitle"/>
    <w:basedOn w:val="Normal"/>
    <w:next w:val="Normal"/>
    <w:link w:val="SubtitleChar"/>
    <w:uiPriority w:val="11"/>
    <w:qFormat/>
    <w:rsid w:val="00C8643F"/>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8643F"/>
    <w:rPr>
      <w:rFonts w:asciiTheme="majorHAnsi" w:eastAsiaTheme="majorEastAsia" w:hAnsiTheme="majorHAnsi" w:cstheme="majorBidi"/>
      <w:color w:val="404040" w:themeColor="text1" w:themeTint="BF"/>
      <w:sz w:val="30"/>
      <w:szCs w:val="30"/>
    </w:rPr>
  </w:style>
  <w:style w:type="character" w:customStyle="1" w:styleId="Heading1Char">
    <w:name w:val="Heading 1 Char"/>
    <w:basedOn w:val="DefaultParagraphFont"/>
    <w:link w:val="Heading1"/>
    <w:uiPriority w:val="9"/>
    <w:rsid w:val="001021CD"/>
    <w:rPr>
      <w:rFonts w:eastAsiaTheme="majorEastAsia" w:cstheme="majorBidi"/>
      <w:color w:val="7B230B" w:themeColor="accent1" w:themeShade="BF"/>
      <w:sz w:val="36"/>
      <w:szCs w:val="36"/>
    </w:rPr>
  </w:style>
  <w:style w:type="character" w:customStyle="1" w:styleId="Heading2Char">
    <w:name w:val="Heading 2 Char"/>
    <w:basedOn w:val="DefaultParagraphFont"/>
    <w:link w:val="Heading2"/>
    <w:uiPriority w:val="9"/>
    <w:rsid w:val="00C8643F"/>
    <w:rPr>
      <w:rFonts w:asciiTheme="majorHAnsi" w:eastAsiaTheme="majorEastAsia" w:hAnsiTheme="majorHAnsi" w:cstheme="majorBidi"/>
      <w:color w:val="7B230B" w:themeColor="accent1" w:themeShade="BF"/>
      <w:sz w:val="28"/>
      <w:szCs w:val="28"/>
    </w:rPr>
  </w:style>
  <w:style w:type="character" w:customStyle="1" w:styleId="Heading3Char">
    <w:name w:val="Heading 3 Char"/>
    <w:basedOn w:val="DefaultParagraphFont"/>
    <w:link w:val="Heading3"/>
    <w:uiPriority w:val="9"/>
    <w:semiHidden/>
    <w:rsid w:val="00C8643F"/>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C8643F"/>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8643F"/>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8643F"/>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8643F"/>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8643F"/>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8643F"/>
    <w:rPr>
      <w:rFonts w:asciiTheme="majorHAnsi" w:eastAsiaTheme="majorEastAsia" w:hAnsiTheme="majorHAnsi" w:cstheme="majorBidi"/>
      <w:i/>
      <w:iCs/>
      <w:smallCaps/>
      <w:color w:val="595959" w:themeColor="text1" w:themeTint="A6"/>
    </w:rPr>
  </w:style>
  <w:style w:type="character" w:styleId="Strong">
    <w:name w:val="Strong"/>
    <w:basedOn w:val="DefaultParagraphFont"/>
    <w:uiPriority w:val="22"/>
    <w:qFormat/>
    <w:rsid w:val="00C8643F"/>
    <w:rPr>
      <w:b/>
      <w:bCs/>
    </w:rPr>
  </w:style>
  <w:style w:type="character" w:styleId="Emphasis">
    <w:name w:val="Emphasis"/>
    <w:basedOn w:val="DefaultParagraphFont"/>
    <w:uiPriority w:val="20"/>
    <w:qFormat/>
    <w:rsid w:val="001021CD"/>
    <w:rPr>
      <w:rFonts w:asciiTheme="minorHAnsi" w:hAnsiTheme="minorHAnsi"/>
      <w:i/>
      <w:iCs/>
      <w:sz w:val="20"/>
    </w:rPr>
  </w:style>
  <w:style w:type="paragraph" w:styleId="NoSpacing">
    <w:name w:val="No Spacing"/>
    <w:uiPriority w:val="1"/>
    <w:qFormat/>
    <w:rsid w:val="00C8643F"/>
    <w:pPr>
      <w:spacing w:after="0" w:line="240" w:lineRule="auto"/>
    </w:pPr>
  </w:style>
  <w:style w:type="paragraph" w:styleId="Quote">
    <w:name w:val="Quote"/>
    <w:basedOn w:val="Normal"/>
    <w:next w:val="Normal"/>
    <w:link w:val="QuoteChar"/>
    <w:uiPriority w:val="29"/>
    <w:qFormat/>
    <w:rsid w:val="00C8643F"/>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C8643F"/>
    <w:rPr>
      <w:i/>
      <w:iCs/>
    </w:rPr>
  </w:style>
  <w:style w:type="paragraph" w:styleId="IntenseQuote">
    <w:name w:val="Intense Quote"/>
    <w:basedOn w:val="Normal"/>
    <w:next w:val="Normal"/>
    <w:link w:val="IntenseQuoteChar"/>
    <w:uiPriority w:val="30"/>
    <w:qFormat/>
    <w:rsid w:val="00C8643F"/>
    <w:pPr>
      <w:spacing w:before="100" w:beforeAutospacing="1" w:after="240"/>
      <w:ind w:left="864" w:right="864"/>
      <w:jc w:val="center"/>
    </w:pPr>
    <w:rPr>
      <w:rFonts w:asciiTheme="majorHAnsi" w:eastAsiaTheme="majorEastAsia" w:hAnsiTheme="majorHAnsi" w:cstheme="majorBidi"/>
      <w:color w:val="A5300F" w:themeColor="accent1"/>
      <w:sz w:val="28"/>
      <w:szCs w:val="28"/>
    </w:rPr>
  </w:style>
  <w:style w:type="character" w:customStyle="1" w:styleId="IntenseQuoteChar">
    <w:name w:val="Intense Quote Char"/>
    <w:basedOn w:val="DefaultParagraphFont"/>
    <w:link w:val="IntenseQuote"/>
    <w:uiPriority w:val="30"/>
    <w:rsid w:val="00C8643F"/>
    <w:rPr>
      <w:rFonts w:asciiTheme="majorHAnsi" w:eastAsiaTheme="majorEastAsia" w:hAnsiTheme="majorHAnsi" w:cstheme="majorBidi"/>
      <w:color w:val="A5300F" w:themeColor="accent1"/>
      <w:sz w:val="28"/>
      <w:szCs w:val="28"/>
    </w:rPr>
  </w:style>
  <w:style w:type="character" w:styleId="SubtleEmphasis">
    <w:name w:val="Subtle Emphasis"/>
    <w:basedOn w:val="DefaultParagraphFont"/>
    <w:uiPriority w:val="19"/>
    <w:qFormat/>
    <w:rsid w:val="00C8643F"/>
    <w:rPr>
      <w:i/>
      <w:iCs/>
      <w:color w:val="595959" w:themeColor="text1" w:themeTint="A6"/>
    </w:rPr>
  </w:style>
  <w:style w:type="character" w:styleId="IntenseEmphasis">
    <w:name w:val="Intense Emphasis"/>
    <w:basedOn w:val="DefaultParagraphFont"/>
    <w:uiPriority w:val="21"/>
    <w:qFormat/>
    <w:rsid w:val="00C8643F"/>
    <w:rPr>
      <w:b/>
      <w:bCs/>
      <w:i/>
      <w:iCs/>
    </w:rPr>
  </w:style>
  <w:style w:type="character" w:styleId="SubtleReference">
    <w:name w:val="Subtle Reference"/>
    <w:basedOn w:val="DefaultParagraphFont"/>
    <w:uiPriority w:val="31"/>
    <w:qFormat/>
    <w:rsid w:val="00C8643F"/>
    <w:rPr>
      <w:smallCaps/>
      <w:color w:val="404040" w:themeColor="text1" w:themeTint="BF"/>
    </w:rPr>
  </w:style>
  <w:style w:type="character" w:styleId="IntenseReference">
    <w:name w:val="Intense Reference"/>
    <w:basedOn w:val="DefaultParagraphFont"/>
    <w:uiPriority w:val="32"/>
    <w:qFormat/>
    <w:rsid w:val="00C8643F"/>
    <w:rPr>
      <w:b/>
      <w:bCs/>
      <w:smallCaps/>
      <w:u w:val="single"/>
    </w:rPr>
  </w:style>
  <w:style w:type="character" w:styleId="BookTitle">
    <w:name w:val="Book Title"/>
    <w:basedOn w:val="DefaultParagraphFont"/>
    <w:uiPriority w:val="33"/>
    <w:qFormat/>
    <w:rsid w:val="00C8643F"/>
    <w:rPr>
      <w:b/>
      <w:bCs/>
      <w:smallCaps/>
    </w:rPr>
  </w:style>
  <w:style w:type="paragraph" w:styleId="TOCHeading">
    <w:name w:val="TOC Heading"/>
    <w:basedOn w:val="Heading1"/>
    <w:next w:val="Normal"/>
    <w:uiPriority w:val="39"/>
    <w:semiHidden/>
    <w:unhideWhenUsed/>
    <w:qFormat/>
    <w:rsid w:val="00C8643F"/>
    <w:pPr>
      <w:outlineLvl w:val="9"/>
    </w:pPr>
  </w:style>
  <w:style w:type="paragraph" w:styleId="EndnoteText">
    <w:name w:val="endnote text"/>
    <w:basedOn w:val="Normal"/>
    <w:link w:val="EndnoteTextChar"/>
    <w:uiPriority w:val="99"/>
    <w:semiHidden/>
    <w:unhideWhenUsed/>
    <w:rsid w:val="000A54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A5462"/>
    <w:rPr>
      <w:sz w:val="20"/>
      <w:szCs w:val="20"/>
    </w:rPr>
  </w:style>
  <w:style w:type="character" w:styleId="EndnoteReference">
    <w:name w:val="endnote reference"/>
    <w:basedOn w:val="DefaultParagraphFont"/>
    <w:uiPriority w:val="99"/>
    <w:semiHidden/>
    <w:unhideWhenUsed/>
    <w:rsid w:val="000A5462"/>
    <w:rPr>
      <w:vertAlign w:val="superscript"/>
    </w:rPr>
  </w:style>
  <w:style w:type="paragraph" w:styleId="Header">
    <w:name w:val="header"/>
    <w:basedOn w:val="Normal"/>
    <w:link w:val="HeaderChar"/>
    <w:uiPriority w:val="99"/>
    <w:unhideWhenUsed/>
    <w:rsid w:val="00990B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0BA1"/>
    <w:rPr>
      <w:sz w:val="22"/>
    </w:rPr>
  </w:style>
  <w:style w:type="paragraph" w:styleId="Footer">
    <w:name w:val="footer"/>
    <w:basedOn w:val="Normal"/>
    <w:link w:val="FooterChar"/>
    <w:uiPriority w:val="99"/>
    <w:unhideWhenUsed/>
    <w:rsid w:val="00990B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0BA1"/>
    <w:rPr>
      <w:sz w:val="22"/>
    </w:rPr>
  </w:style>
  <w:style w:type="character" w:styleId="PlaceholderText">
    <w:name w:val="Placeholder Text"/>
    <w:basedOn w:val="DefaultParagraphFont"/>
    <w:uiPriority w:val="99"/>
    <w:semiHidden/>
    <w:rsid w:val="00990BA1"/>
    <w:rPr>
      <w:color w:val="808080"/>
    </w:rPr>
  </w:style>
  <w:style w:type="character" w:styleId="CommentReference">
    <w:name w:val="annotation reference"/>
    <w:basedOn w:val="DefaultParagraphFont"/>
    <w:uiPriority w:val="99"/>
    <w:semiHidden/>
    <w:unhideWhenUsed/>
    <w:rsid w:val="008A5611"/>
    <w:rPr>
      <w:sz w:val="16"/>
      <w:szCs w:val="16"/>
    </w:rPr>
  </w:style>
  <w:style w:type="paragraph" w:styleId="CommentText">
    <w:name w:val="annotation text"/>
    <w:basedOn w:val="Normal"/>
    <w:link w:val="CommentTextChar"/>
    <w:uiPriority w:val="99"/>
    <w:semiHidden/>
    <w:unhideWhenUsed/>
    <w:rsid w:val="008A5611"/>
    <w:pPr>
      <w:spacing w:line="240" w:lineRule="auto"/>
    </w:pPr>
    <w:rPr>
      <w:sz w:val="20"/>
      <w:szCs w:val="20"/>
    </w:rPr>
  </w:style>
  <w:style w:type="character" w:customStyle="1" w:styleId="CommentTextChar">
    <w:name w:val="Comment Text Char"/>
    <w:basedOn w:val="DefaultParagraphFont"/>
    <w:link w:val="CommentText"/>
    <w:uiPriority w:val="99"/>
    <w:semiHidden/>
    <w:rsid w:val="008A5611"/>
    <w:rPr>
      <w:sz w:val="20"/>
      <w:szCs w:val="20"/>
    </w:rPr>
  </w:style>
  <w:style w:type="paragraph" w:styleId="CommentSubject">
    <w:name w:val="annotation subject"/>
    <w:basedOn w:val="CommentText"/>
    <w:next w:val="CommentText"/>
    <w:link w:val="CommentSubjectChar"/>
    <w:uiPriority w:val="99"/>
    <w:semiHidden/>
    <w:unhideWhenUsed/>
    <w:rsid w:val="008A5611"/>
    <w:rPr>
      <w:b/>
      <w:bCs/>
    </w:rPr>
  </w:style>
  <w:style w:type="character" w:customStyle="1" w:styleId="CommentSubjectChar">
    <w:name w:val="Comment Subject Char"/>
    <w:basedOn w:val="CommentTextChar"/>
    <w:link w:val="CommentSubject"/>
    <w:uiPriority w:val="99"/>
    <w:semiHidden/>
    <w:rsid w:val="008A561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0348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223AB6-0FB8-4C58-BE60-81FFF2E04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854</Words>
  <Characters>4872</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Earthquake-safe Buildings</vt:lpstr>
    </vt:vector>
  </TitlesOfParts>
  <Company/>
  <LinksUpToDate>false</LinksUpToDate>
  <CharactersWithSpaces>5715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Earthquake-safe Buildings</dc:title>
  <dc:subject>Article 22. Retrofitting Buildings against Earthquake</dc:subject>
  <dc:creator>Maggie Ortiz</dc:creator>
  <cp:keywords/>
  <dc:description/>
  <cp:lastModifiedBy>Paige Horvath</cp:lastModifiedBy>
  <cp:revision>2</cp:revision>
  <cp:lastPrinted>2021-11-17T17:35:00Z</cp:lastPrinted>
  <dcterms:created xsi:type="dcterms:W3CDTF">2022-02-23T19:52:00Z</dcterms:created>
  <dcterms:modified xsi:type="dcterms:W3CDTF">2022-02-23T19:52:00Z</dcterms:modified>
</cp:coreProperties>
</file>