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23ABD4" w14:textId="29EB2C5E" w:rsidR="000A5462" w:rsidRPr="00EB1AD6" w:rsidRDefault="000A5462" w:rsidP="00EB1AD6">
      <w:pPr>
        <w:pStyle w:val="Title"/>
      </w:pPr>
      <w:r w:rsidRPr="00EB1AD6">
        <w:t xml:space="preserve">Earthquake-safe </w:t>
      </w:r>
      <w:r w:rsidR="00990BA1" w:rsidRPr="00EB1AD6">
        <w:t>B</w:t>
      </w:r>
      <w:r w:rsidRPr="00EB1AD6">
        <w:t xml:space="preserve">uildings </w:t>
      </w:r>
    </w:p>
    <w:p w14:paraId="388398B1" w14:textId="3D9E561B" w:rsidR="000A5462" w:rsidRDefault="000A5462" w:rsidP="00C8643F">
      <w:pPr>
        <w:pStyle w:val="Heading1"/>
      </w:pPr>
      <w:r>
        <w:t xml:space="preserve">Article </w:t>
      </w:r>
      <w:r w:rsidR="00B8042A">
        <w:t>9</w:t>
      </w:r>
      <w:r>
        <w:t xml:space="preserve">. </w:t>
      </w:r>
      <w:r w:rsidR="00B8042A" w:rsidRPr="00B8042A">
        <w:t xml:space="preserve">Local </w:t>
      </w:r>
      <w:r w:rsidR="00B8042A">
        <w:t>W</w:t>
      </w:r>
      <w:r w:rsidR="00B8042A" w:rsidRPr="00B8042A">
        <w:t xml:space="preserve">isdom and </w:t>
      </w:r>
      <w:r w:rsidR="00B8042A">
        <w:t>B</w:t>
      </w:r>
      <w:r w:rsidR="00B8042A" w:rsidRPr="00B8042A">
        <w:t xml:space="preserve">uilding </w:t>
      </w:r>
      <w:r w:rsidR="00B8042A">
        <w:t>S</w:t>
      </w:r>
      <w:r w:rsidR="00B8042A" w:rsidRPr="00B8042A">
        <w:t xml:space="preserve">afety in </w:t>
      </w:r>
      <w:r w:rsidR="00B8042A">
        <w:t>E</w:t>
      </w:r>
      <w:r w:rsidR="00B8042A" w:rsidRPr="00B8042A">
        <w:t>arthquakes</w:t>
      </w:r>
    </w:p>
    <w:p w14:paraId="689F1E7E" w14:textId="77777777" w:rsidR="00B24735" w:rsidRDefault="00B24735" w:rsidP="00B24735">
      <w:r>
        <w:t xml:space="preserve">In this country of Indonesia, as in other countries, post-earthquake observations sometimes reveal that traditional buildings are safer than newer buildings. Traditional buildings incorporate local wisdom in the choice of materials, their shapes, structural </w:t>
      </w:r>
      <w:proofErr w:type="gramStart"/>
      <w:r>
        <w:t>systems</w:t>
      </w:r>
      <w:proofErr w:type="gramEnd"/>
      <w:r>
        <w:t xml:space="preserve"> and connections between structural members. </w:t>
      </w:r>
    </w:p>
    <w:p w14:paraId="3B61C581" w14:textId="522E3BF2" w:rsidR="00B24735" w:rsidRDefault="00B24735" w:rsidP="00B24735">
      <w:r>
        <w:t>The question we contemporary designers and builders need to ask is this: What are the principles derived from local wisdom that we should reintroduce into new buildings to improve earthquake safety? Before answering this question, we need to recall the features of traditional construction relevant to their performance in earthquakes. Briefly, traditional construction usually features:</w:t>
      </w:r>
    </w:p>
    <w:p w14:paraId="30E2B7C3" w14:textId="600AB6AB" w:rsidR="00B24735" w:rsidRDefault="00B24735" w:rsidP="00B24735">
      <w:pPr>
        <w:ind w:left="360" w:hanging="360"/>
      </w:pPr>
      <w:r>
        <w:t>•</w:t>
      </w:r>
      <w:r>
        <w:tab/>
      </w:r>
      <w:r w:rsidR="00C41168">
        <w:t>w</w:t>
      </w:r>
      <w:r>
        <w:t xml:space="preserve">ooden or bamboo structure for floors, roof and </w:t>
      </w:r>
      <w:proofErr w:type="gramStart"/>
      <w:r>
        <w:t>walls</w:t>
      </w:r>
      <w:r w:rsidR="00C41168">
        <w:t>;</w:t>
      </w:r>
      <w:proofErr w:type="gramEnd"/>
    </w:p>
    <w:p w14:paraId="04B07BC6" w14:textId="4D46B7BB" w:rsidR="00B24735" w:rsidRDefault="00B24735" w:rsidP="00B24735">
      <w:pPr>
        <w:ind w:left="360" w:hanging="360"/>
      </w:pPr>
      <w:r>
        <w:t>•</w:t>
      </w:r>
      <w:r>
        <w:tab/>
      </w:r>
      <w:r w:rsidR="00C41168">
        <w:t>l</w:t>
      </w:r>
      <w:r>
        <w:t xml:space="preserve">ight-weight construction, possibly with the exception of a tiled </w:t>
      </w:r>
      <w:proofErr w:type="gramStart"/>
      <w:r>
        <w:t>roof</w:t>
      </w:r>
      <w:r w:rsidR="00C41168">
        <w:t>;</w:t>
      </w:r>
      <w:proofErr w:type="gramEnd"/>
    </w:p>
    <w:p w14:paraId="01891CCC" w14:textId="75E64247" w:rsidR="00B24735" w:rsidRDefault="00B24735" w:rsidP="00B24735">
      <w:pPr>
        <w:ind w:left="360" w:hanging="360"/>
      </w:pPr>
      <w:r>
        <w:t>•</w:t>
      </w:r>
      <w:r>
        <w:tab/>
      </w:r>
      <w:r w:rsidR="00C41168">
        <w:t>r</w:t>
      </w:r>
      <w:r>
        <w:t>elatively flexible connections between columns and beams</w:t>
      </w:r>
      <w:r w:rsidR="00C41168">
        <w:t>;</w:t>
      </w:r>
      <w:r>
        <w:t xml:space="preserve"> and</w:t>
      </w:r>
    </w:p>
    <w:p w14:paraId="042264A0" w14:textId="430EF65A" w:rsidR="00B24735" w:rsidRDefault="00B24735" w:rsidP="00B24735">
      <w:pPr>
        <w:ind w:left="360" w:hanging="360"/>
      </w:pPr>
      <w:r>
        <w:t>•</w:t>
      </w:r>
      <w:r>
        <w:tab/>
      </w:r>
      <w:r w:rsidR="00C41168">
        <w:t>f</w:t>
      </w:r>
      <w:r>
        <w:t>lexible or intentionally weak connections between a building and its foundations.</w:t>
      </w:r>
    </w:p>
    <w:p w14:paraId="367B0F8A" w14:textId="77777777" w:rsidR="00B24735" w:rsidRDefault="00B24735" w:rsidP="00B24735">
      <w:r>
        <w:t xml:space="preserve">Buildings incorporating local wisdom are therefore lightweight and flexible. They sway to-and-fro considerably during an earthquake. Also, if weakly connected to their foundations, such buildings can be considered partially isolated from shaking ground. According to current earthquake design practice these characteristics may be desirable. For example, because earthquake forces occurring in a building are proportional to its weight, construction materials should be as lightweight as possible. A lighter building is safer than a similar heavy building. </w:t>
      </w:r>
    </w:p>
    <w:p w14:paraId="2A0FF610" w14:textId="61741C58" w:rsidR="00B24735" w:rsidRDefault="00B24735" w:rsidP="00B24735">
      <w:r>
        <w:t>Flexibility can be advantageous unless a building is sited on soft soil. But a disadvantage of flexibility is greater sideways movement during an earthquake (Figures 1 and 2). This means more damage. Generally, flexibility should be avoided. Flexible connections to foundations can be advantageous in reducing earthquake forces, but only if buildings can’t fall off their foundations. The modern system of base-isolation (Article 23) that is recommended for important buildings like hospitals incorporates sideways flexibility at foundation level.</w:t>
      </w:r>
    </w:p>
    <w:p w14:paraId="505A081F" w14:textId="4ABEB496" w:rsidR="00B24735" w:rsidRDefault="00B24735" w:rsidP="00B24735">
      <w:pPr>
        <w:jc w:val="center"/>
      </w:pPr>
      <w:r>
        <w:rPr>
          <w:noProof/>
        </w:rPr>
        <w:drawing>
          <wp:inline distT="0" distB="0" distL="0" distR="0" wp14:anchorId="1122C85E" wp14:editId="131C495F">
            <wp:extent cx="3188408" cy="2390775"/>
            <wp:effectExtent l="0" t="0" r="0" b="0"/>
            <wp:docPr id="5" name="Picture 5" descr="A picture containing ground, outdoor, building,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ground, outdoor, building, area&#10;&#10;Description automatically generated"/>
                    <pic:cNvPicPr>
                      <a:picLocks noChangeAspect="1" noChangeArrowheads="1"/>
                    </pic:cNvPicPr>
                  </pic:nvPicPr>
                  <pic:blipFill>
                    <a:blip r:embed="rId8" cstate="print">
                      <a:extLst>
                        <a:ext uri="{BEBA8EAE-BF5A-486C-A8C5-ECC9F3942E4B}">
                          <a14:imgProps xmlns:a14="http://schemas.microsoft.com/office/drawing/2010/main">
                            <a14:imgLayer r:embed="rId9">
                              <a14:imgEffect>
                                <a14:brightnessContrast bright="45000" contrast="-44000"/>
                              </a14:imgEffect>
                            </a14:imgLayer>
                          </a14:imgProps>
                        </a:ext>
                        <a:ext uri="{28A0092B-C50C-407E-A947-70E740481C1C}">
                          <a14:useLocalDpi xmlns:a14="http://schemas.microsoft.com/office/drawing/2010/main" val="0"/>
                        </a:ext>
                      </a:extLst>
                    </a:blip>
                    <a:srcRect/>
                    <a:stretch>
                      <a:fillRect/>
                    </a:stretch>
                  </pic:blipFill>
                  <pic:spPr bwMode="auto">
                    <a:xfrm>
                      <a:off x="0" y="0"/>
                      <a:ext cx="3217011" cy="2412222"/>
                    </a:xfrm>
                    <a:prstGeom prst="rect">
                      <a:avLst/>
                    </a:prstGeom>
                    <a:noFill/>
                    <a:ln>
                      <a:noFill/>
                    </a:ln>
                  </pic:spPr>
                </pic:pic>
              </a:graphicData>
            </a:graphic>
          </wp:inline>
        </w:drawing>
      </w:r>
    </w:p>
    <w:p w14:paraId="1D6098A5" w14:textId="1C4366CA" w:rsidR="00B24735" w:rsidRPr="00B24735" w:rsidRDefault="00B24735" w:rsidP="00B24735">
      <w:pPr>
        <w:ind w:left="720" w:right="720"/>
        <w:rPr>
          <w:rStyle w:val="Emphasis"/>
        </w:rPr>
      </w:pPr>
      <w:bookmarkStart w:id="0" w:name="_Hlk48300400"/>
      <w:r w:rsidRPr="00B24735">
        <w:rPr>
          <w:rStyle w:val="Emphasis"/>
        </w:rPr>
        <w:t xml:space="preserve">Figure </w:t>
      </w:r>
      <w:r w:rsidRPr="00B24735">
        <w:rPr>
          <w:rStyle w:val="Emphasis"/>
        </w:rPr>
        <w:fldChar w:fldCharType="begin"/>
      </w:r>
      <w:r w:rsidRPr="00B24735">
        <w:rPr>
          <w:rStyle w:val="Emphasis"/>
        </w:rPr>
        <w:instrText xml:space="preserve"> SEQ Figure \* ARABIC </w:instrText>
      </w:r>
      <w:r w:rsidRPr="00B24735">
        <w:rPr>
          <w:rStyle w:val="Emphasis"/>
        </w:rPr>
        <w:fldChar w:fldCharType="separate"/>
      </w:r>
      <w:r w:rsidR="00A50232">
        <w:rPr>
          <w:rStyle w:val="Emphasis"/>
          <w:noProof/>
        </w:rPr>
        <w:t>1</w:t>
      </w:r>
      <w:r w:rsidRPr="00B24735">
        <w:rPr>
          <w:rStyle w:val="Emphasis"/>
        </w:rPr>
        <w:fldChar w:fldCharType="end"/>
      </w:r>
      <w:r w:rsidRPr="00B24735">
        <w:rPr>
          <w:rStyle w:val="Emphasis"/>
        </w:rPr>
        <w:t>. A very flexible building during horizontal shaking. Traditional construction materials and methods are incorporated into a new traditional Indonesian building.</w:t>
      </w:r>
    </w:p>
    <w:bookmarkEnd w:id="0"/>
    <w:p w14:paraId="0FD2A2A3" w14:textId="18142FBC" w:rsidR="00B24735" w:rsidRDefault="00B24735" w:rsidP="00B24735">
      <w:pPr>
        <w:jc w:val="center"/>
      </w:pPr>
      <w:r>
        <w:rPr>
          <w:noProof/>
        </w:rPr>
        <w:lastRenderedPageBreak/>
        <w:drawing>
          <wp:inline distT="0" distB="0" distL="0" distR="0" wp14:anchorId="14732468" wp14:editId="1374AB8D">
            <wp:extent cx="3213656" cy="1981200"/>
            <wp:effectExtent l="0" t="0" r="0" b="0"/>
            <wp:docPr id="7" name="Picture 7" descr="A picture containing outdoor, ground, 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outdoor, ground, house&#10;&#10;Description automatically generated"/>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brightnessContrast bright="24000"/>
                              </a14:imgEffect>
                            </a14:imgLayer>
                          </a14:imgProps>
                        </a:ext>
                        <a:ext uri="{28A0092B-C50C-407E-A947-70E740481C1C}">
                          <a14:useLocalDpi xmlns:a14="http://schemas.microsoft.com/office/drawing/2010/main" val="0"/>
                        </a:ext>
                      </a:extLst>
                    </a:blip>
                    <a:srcRect r="-2995" b="15345"/>
                    <a:stretch/>
                  </pic:blipFill>
                  <pic:spPr bwMode="auto">
                    <a:xfrm>
                      <a:off x="0" y="0"/>
                      <a:ext cx="3251284" cy="2004397"/>
                    </a:xfrm>
                    <a:prstGeom prst="rect">
                      <a:avLst/>
                    </a:prstGeom>
                    <a:noFill/>
                    <a:ln>
                      <a:noFill/>
                    </a:ln>
                    <a:extLst>
                      <a:ext uri="{53640926-AAD7-44D8-BBD7-CCE9431645EC}">
                        <a14:shadowObscured xmlns:a14="http://schemas.microsoft.com/office/drawing/2010/main"/>
                      </a:ext>
                    </a:extLst>
                  </pic:spPr>
                </pic:pic>
              </a:graphicData>
            </a:graphic>
          </wp:inline>
        </w:drawing>
      </w:r>
    </w:p>
    <w:p w14:paraId="48C64E4C" w14:textId="7E7A48F6" w:rsidR="00B24735" w:rsidRPr="00B24735" w:rsidRDefault="00B24735" w:rsidP="00B24735">
      <w:pPr>
        <w:ind w:left="720" w:right="720"/>
        <w:rPr>
          <w:i/>
          <w:iCs/>
          <w:sz w:val="20"/>
        </w:rPr>
      </w:pPr>
      <w:bookmarkStart w:id="1" w:name="_Hlk48300514"/>
      <w:r w:rsidRPr="00B24735">
        <w:rPr>
          <w:rStyle w:val="Emphasis"/>
        </w:rPr>
        <w:t xml:space="preserve">Figure </w:t>
      </w:r>
      <w:r w:rsidRPr="00B24735">
        <w:rPr>
          <w:rStyle w:val="Emphasis"/>
        </w:rPr>
        <w:fldChar w:fldCharType="begin"/>
      </w:r>
      <w:r w:rsidRPr="00B24735">
        <w:rPr>
          <w:rStyle w:val="Emphasis"/>
        </w:rPr>
        <w:instrText xml:space="preserve"> SEQ Figure \* ARABIC </w:instrText>
      </w:r>
      <w:r w:rsidRPr="00B24735">
        <w:rPr>
          <w:rStyle w:val="Emphasis"/>
        </w:rPr>
        <w:fldChar w:fldCharType="separate"/>
      </w:r>
      <w:r w:rsidR="00A50232">
        <w:rPr>
          <w:rStyle w:val="Emphasis"/>
          <w:noProof/>
        </w:rPr>
        <w:t>2</w:t>
      </w:r>
      <w:r w:rsidRPr="00B24735">
        <w:rPr>
          <w:rStyle w:val="Emphasis"/>
        </w:rPr>
        <w:fldChar w:fldCharType="end"/>
      </w:r>
      <w:r w:rsidRPr="00B24735">
        <w:rPr>
          <w:rStyle w:val="Emphasis"/>
        </w:rPr>
        <w:t>. Traditional construction in another region of Indonesia results in another building type that is flexible.</w:t>
      </w:r>
      <w:bookmarkEnd w:id="1"/>
    </w:p>
    <w:p w14:paraId="415F7EA2" w14:textId="5013B818" w:rsidR="00B24735" w:rsidRDefault="00B24735" w:rsidP="00B24735">
      <w:r>
        <w:t>Unfortunately, opportunities to incorporate local wisdom into new buildings are very limited. The main reason is that compared to the past, modern buildings are so different. To begin with, most new buildings use heavy materials, like masonry and reinforced concrete</w:t>
      </w:r>
      <w:r w:rsidR="004B7CC1">
        <w:t xml:space="preserve"> (Figure 3)</w:t>
      </w:r>
      <w:r>
        <w:t xml:space="preserve">. Buildings are also designed to be less flexible, </w:t>
      </w:r>
      <w:proofErr w:type="gramStart"/>
      <w:r>
        <w:t>in order to</w:t>
      </w:r>
      <w:proofErr w:type="gramEnd"/>
      <w:r>
        <w:t xml:space="preserve"> reduce movements, damage and repair costs. And finally, it is difficult and costly to make connections between a building and its foundations flexible. </w:t>
      </w:r>
    </w:p>
    <w:p w14:paraId="168C2AEF" w14:textId="77777777" w:rsidR="004B7CC1" w:rsidRDefault="004B7CC1" w:rsidP="004B7CC1">
      <w:pPr>
        <w:jc w:val="center"/>
      </w:pPr>
      <w:r>
        <w:rPr>
          <w:noProof/>
        </w:rPr>
        <w:drawing>
          <wp:inline distT="0" distB="0" distL="0" distR="0" wp14:anchorId="3886D9CB" wp14:editId="777A1427">
            <wp:extent cx="3226514" cy="2419350"/>
            <wp:effectExtent l="0" t="0" r="0" b="0"/>
            <wp:docPr id="2" name="Picture 2" descr="A picture containing outdoor, building, sky, 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outdoor, building, sky, house&#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55697" cy="2441232"/>
                    </a:xfrm>
                    <a:prstGeom prst="rect">
                      <a:avLst/>
                    </a:prstGeom>
                    <a:noFill/>
                    <a:ln>
                      <a:noFill/>
                    </a:ln>
                  </pic:spPr>
                </pic:pic>
              </a:graphicData>
            </a:graphic>
          </wp:inline>
        </w:drawing>
      </w:r>
    </w:p>
    <w:p w14:paraId="1F8A452A" w14:textId="0CF99FEB" w:rsidR="004B7CC1" w:rsidRPr="004B7CC1" w:rsidRDefault="004B7CC1" w:rsidP="004B7CC1">
      <w:pPr>
        <w:ind w:left="720" w:right="720"/>
        <w:rPr>
          <w:i/>
          <w:iCs/>
          <w:sz w:val="20"/>
        </w:rPr>
      </w:pPr>
      <w:bookmarkStart w:id="2" w:name="_Hlk48300591"/>
      <w:r w:rsidRPr="00913AD4">
        <w:rPr>
          <w:rStyle w:val="Emphasis"/>
        </w:rPr>
        <w:t xml:space="preserve">Figure </w:t>
      </w:r>
      <w:r w:rsidRPr="00913AD4">
        <w:rPr>
          <w:rStyle w:val="Emphasis"/>
        </w:rPr>
        <w:fldChar w:fldCharType="begin"/>
      </w:r>
      <w:r w:rsidRPr="00913AD4">
        <w:rPr>
          <w:rStyle w:val="Emphasis"/>
        </w:rPr>
        <w:instrText xml:space="preserve"> SEQ Figure \* ARABIC </w:instrText>
      </w:r>
      <w:r w:rsidRPr="00913AD4">
        <w:rPr>
          <w:rStyle w:val="Emphasis"/>
        </w:rPr>
        <w:fldChar w:fldCharType="separate"/>
      </w:r>
      <w:r w:rsidR="00A50232">
        <w:rPr>
          <w:rStyle w:val="Emphasis"/>
          <w:noProof/>
        </w:rPr>
        <w:t>3</w:t>
      </w:r>
      <w:r w:rsidRPr="00913AD4">
        <w:rPr>
          <w:rStyle w:val="Emphasis"/>
        </w:rPr>
        <w:fldChar w:fldCharType="end"/>
      </w:r>
      <w:r w:rsidRPr="00913AD4">
        <w:rPr>
          <w:rStyle w:val="Emphasis"/>
        </w:rPr>
        <w:t xml:space="preserve">. Conventional heavy construction using reinforced concrete and masonry - in this case, confined masonry construction.  </w:t>
      </w:r>
      <w:bookmarkEnd w:id="2"/>
    </w:p>
    <w:p w14:paraId="088347FC" w14:textId="04BB664D" w:rsidR="00B8042A" w:rsidRDefault="00B24735" w:rsidP="00990BA1">
      <w:r>
        <w:t>In theory, some principles suggested by local wisdom can improve earthquake safety, but because of how today’s buildings are constructed so differently, most principles can’t be applied directly. The one exception is to build with lighter, rather than heavier, materials.</w:t>
      </w:r>
    </w:p>
    <w:p w14:paraId="7AF21FAC" w14:textId="77777777" w:rsidR="00990BA1" w:rsidRDefault="000A5462" w:rsidP="00990BA1">
      <w:pPr>
        <w:pStyle w:val="Heading2"/>
      </w:pPr>
      <w:r>
        <w:t>About this article series:</w:t>
      </w:r>
    </w:p>
    <w:p w14:paraId="316F6A18" w14:textId="57C726A6" w:rsidR="0079554D" w:rsidRDefault="000A5462" w:rsidP="000A5462">
      <w:r>
        <w:t>This is a series of articles about earthquakes, their effects on buildings, and how to ensure that buildings are safe against earthquakes. They are intended for potential owners of new houses and larger buildings and others involved in the building industry. The articles are written by Andrew Charleson and colleagues from the World Housing Encyclopedia (http://www.world-housing.net/) which is sponsored by the Earthquake Engineering Research Institute (https://www.eeri.org/) and the International Association of Earthquake Engineering (http://www.iaee.or.jp/).  If required</w:t>
      </w:r>
      <w:r w:rsidR="001021CD">
        <w:t>,</w:t>
      </w:r>
      <w:r>
        <w:t xml:space="preserve"> articles are </w:t>
      </w:r>
      <w:proofErr w:type="gramStart"/>
      <w:r>
        <w:t>translated</w:t>
      </w:r>
      <w:proofErr w:type="gramEnd"/>
      <w:r>
        <w:t xml:space="preserve"> and content may be modified by local experts to suit local conditions.</w:t>
      </w:r>
    </w:p>
    <w:sectPr w:rsidR="0079554D" w:rsidSect="00421E63">
      <w:headerReference w:type="default" r:id="rId13"/>
      <w:footerReference w:type="default" r:id="rId14"/>
      <w:pgSz w:w="12240" w:h="15840"/>
      <w:pgMar w:top="720" w:right="720" w:bottom="720" w:left="72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FFE258" w14:textId="77777777" w:rsidR="001B588F" w:rsidRDefault="001B588F" w:rsidP="000A5462">
      <w:pPr>
        <w:spacing w:after="0" w:line="240" w:lineRule="auto"/>
      </w:pPr>
      <w:r>
        <w:separator/>
      </w:r>
    </w:p>
  </w:endnote>
  <w:endnote w:type="continuationSeparator" w:id="0">
    <w:p w14:paraId="27CAA196" w14:textId="77777777" w:rsidR="001B588F" w:rsidRDefault="001B588F" w:rsidP="000A5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D5DC0" w14:textId="554DC721" w:rsidR="00990BA1" w:rsidRDefault="001B588F">
    <w:pPr>
      <w:pStyle w:val="Footer"/>
    </w:pPr>
    <w:sdt>
      <w:sdtPr>
        <w:rPr>
          <w:caps/>
          <w:sz w:val="20"/>
          <w:szCs w:val="20"/>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421E63" w:rsidRPr="00C8643F">
          <w:rPr>
            <w:caps/>
            <w:sz w:val="20"/>
            <w:szCs w:val="20"/>
          </w:rPr>
          <w:t>Earthquake-safe Buildings</w:t>
        </w:r>
      </w:sdtContent>
    </w:sdt>
    <w:r w:rsidR="00421E63" w:rsidRPr="00C8643F">
      <w:rPr>
        <w:caps/>
        <w:sz w:val="20"/>
        <w:szCs w:val="20"/>
      </w:rPr>
      <w:t> </w:t>
    </w:r>
    <w:r w:rsidR="00421E63">
      <w:rPr>
        <w:caps/>
        <w:color w:val="808080" w:themeColor="background1" w:themeShade="80"/>
        <w:sz w:val="20"/>
        <w:szCs w:val="20"/>
      </w:rPr>
      <w:t>| </w:t>
    </w:r>
    <w:sdt>
      <w:sdtPr>
        <w:rPr>
          <w:color w:val="808080" w:themeColor="background1" w:themeShade="80"/>
          <w:sz w:val="20"/>
          <w:szCs w:val="20"/>
        </w:rPr>
        <w:alias w:val="Subtitle"/>
        <w:tag w:val=""/>
        <w:id w:val="-757830567"/>
        <w:dataBinding w:prefixMappings="xmlns:ns0='http://purl.org/dc/elements/1.1/' xmlns:ns1='http://schemas.openxmlformats.org/package/2006/metadata/core-properties' " w:xpath="/ns1:coreProperties[1]/ns0:subject[1]" w:storeItemID="{6C3C8BC8-F283-45AE-878A-BAB7291924A1}"/>
        <w:text/>
      </w:sdtPr>
      <w:sdtEndPr/>
      <w:sdtContent>
        <w:r w:rsidR="00421E63" w:rsidRPr="001D7190">
          <w:rPr>
            <w:color w:val="808080" w:themeColor="background1" w:themeShade="80"/>
            <w:sz w:val="20"/>
            <w:szCs w:val="20"/>
          </w:rPr>
          <w:t>Article 9. Local Wisdom and Building Safety in Earthquakes</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1D271A" w14:textId="77777777" w:rsidR="001B588F" w:rsidRDefault="001B588F" w:rsidP="000A5462">
      <w:pPr>
        <w:spacing w:after="0" w:line="240" w:lineRule="auto"/>
      </w:pPr>
      <w:r>
        <w:separator/>
      </w:r>
    </w:p>
  </w:footnote>
  <w:footnote w:type="continuationSeparator" w:id="0">
    <w:p w14:paraId="73843A3F" w14:textId="77777777" w:rsidR="001B588F" w:rsidRDefault="001B588F" w:rsidP="000A54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863801"/>
      <w:docPartObj>
        <w:docPartGallery w:val="Page Numbers (Top of Page)"/>
        <w:docPartUnique/>
      </w:docPartObj>
    </w:sdtPr>
    <w:sdtEndPr>
      <w:rPr>
        <w:noProof/>
      </w:rPr>
    </w:sdtEndPr>
    <w:sdtContent>
      <w:p w14:paraId="68E48C91" w14:textId="73EDF1F9" w:rsidR="005D51B1" w:rsidRDefault="005D51B1">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221D89E" w14:textId="77777777" w:rsidR="005D51B1" w:rsidRDefault="005D51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462"/>
    <w:rsid w:val="0004576D"/>
    <w:rsid w:val="000A5462"/>
    <w:rsid w:val="000F0D1D"/>
    <w:rsid w:val="001021CD"/>
    <w:rsid w:val="001B588F"/>
    <w:rsid w:val="001C746E"/>
    <w:rsid w:val="001D7190"/>
    <w:rsid w:val="001E5E17"/>
    <w:rsid w:val="002E136B"/>
    <w:rsid w:val="003D69AA"/>
    <w:rsid w:val="00421E63"/>
    <w:rsid w:val="00435F8A"/>
    <w:rsid w:val="00494F41"/>
    <w:rsid w:val="004B7CC1"/>
    <w:rsid w:val="004C0467"/>
    <w:rsid w:val="004E7836"/>
    <w:rsid w:val="005971A1"/>
    <w:rsid w:val="005C2F18"/>
    <w:rsid w:val="005D51B1"/>
    <w:rsid w:val="00613462"/>
    <w:rsid w:val="00644D05"/>
    <w:rsid w:val="0067568C"/>
    <w:rsid w:val="00702130"/>
    <w:rsid w:val="007434E3"/>
    <w:rsid w:val="00785D6E"/>
    <w:rsid w:val="0079180E"/>
    <w:rsid w:val="0079554D"/>
    <w:rsid w:val="008A5611"/>
    <w:rsid w:val="008D1CFB"/>
    <w:rsid w:val="00913AD4"/>
    <w:rsid w:val="00977142"/>
    <w:rsid w:val="00986073"/>
    <w:rsid w:val="00990BA1"/>
    <w:rsid w:val="009E5331"/>
    <w:rsid w:val="00A07230"/>
    <w:rsid w:val="00A34C75"/>
    <w:rsid w:val="00A50232"/>
    <w:rsid w:val="00A83EE2"/>
    <w:rsid w:val="00B222AD"/>
    <w:rsid w:val="00B24735"/>
    <w:rsid w:val="00B46ED1"/>
    <w:rsid w:val="00B8042A"/>
    <w:rsid w:val="00BF3D69"/>
    <w:rsid w:val="00C373E5"/>
    <w:rsid w:val="00C41168"/>
    <w:rsid w:val="00C52083"/>
    <w:rsid w:val="00C75D6B"/>
    <w:rsid w:val="00C80921"/>
    <w:rsid w:val="00C8643F"/>
    <w:rsid w:val="00CC5771"/>
    <w:rsid w:val="00DA4337"/>
    <w:rsid w:val="00EB1AD6"/>
    <w:rsid w:val="00F32518"/>
    <w:rsid w:val="00F5589D"/>
    <w:rsid w:val="00FD1863"/>
    <w:rsid w:val="00FE33C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1796E5"/>
  <w15:docId w15:val="{F03EA31F-7540-4371-8F0A-B5E0597EC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21CD"/>
    <w:rPr>
      <w:sz w:val="22"/>
    </w:rPr>
  </w:style>
  <w:style w:type="paragraph" w:styleId="Heading1">
    <w:name w:val="heading 1"/>
    <w:basedOn w:val="Normal"/>
    <w:next w:val="Normal"/>
    <w:link w:val="Heading1Char"/>
    <w:uiPriority w:val="9"/>
    <w:qFormat/>
    <w:rsid w:val="001021CD"/>
    <w:pPr>
      <w:keepNext/>
      <w:keepLines/>
      <w:pBdr>
        <w:bottom w:val="single" w:sz="4" w:space="1" w:color="A5300F" w:themeColor="accent1"/>
      </w:pBdr>
      <w:spacing w:before="400" w:after="40" w:line="240" w:lineRule="auto"/>
      <w:outlineLvl w:val="0"/>
    </w:pPr>
    <w:rPr>
      <w:rFonts w:eastAsiaTheme="majorEastAsia" w:cstheme="majorBidi"/>
      <w:color w:val="7B230B" w:themeColor="accent1" w:themeShade="BF"/>
      <w:sz w:val="36"/>
      <w:szCs w:val="36"/>
    </w:rPr>
  </w:style>
  <w:style w:type="paragraph" w:styleId="Heading2">
    <w:name w:val="heading 2"/>
    <w:basedOn w:val="Normal"/>
    <w:next w:val="Normal"/>
    <w:link w:val="Heading2Char"/>
    <w:uiPriority w:val="9"/>
    <w:unhideWhenUsed/>
    <w:qFormat/>
    <w:rsid w:val="00C8643F"/>
    <w:pPr>
      <w:keepNext/>
      <w:keepLines/>
      <w:spacing w:before="160" w:after="0" w:line="240" w:lineRule="auto"/>
      <w:outlineLvl w:val="1"/>
    </w:pPr>
    <w:rPr>
      <w:rFonts w:asciiTheme="majorHAnsi" w:eastAsiaTheme="majorEastAsia" w:hAnsiTheme="majorHAnsi" w:cstheme="majorBidi"/>
      <w:color w:val="7B230B" w:themeColor="accent1" w:themeShade="BF"/>
      <w:sz w:val="28"/>
      <w:szCs w:val="28"/>
    </w:rPr>
  </w:style>
  <w:style w:type="paragraph" w:styleId="Heading3">
    <w:name w:val="heading 3"/>
    <w:basedOn w:val="Normal"/>
    <w:next w:val="Normal"/>
    <w:link w:val="Heading3Char"/>
    <w:uiPriority w:val="9"/>
    <w:semiHidden/>
    <w:unhideWhenUsed/>
    <w:qFormat/>
    <w:rsid w:val="00C8643F"/>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C8643F"/>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C8643F"/>
    <w:pPr>
      <w:keepNext/>
      <w:keepLines/>
      <w:spacing w:before="80" w:after="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C8643F"/>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C8643F"/>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C8643F"/>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C8643F"/>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0A546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A5462"/>
    <w:rPr>
      <w:sz w:val="20"/>
      <w:szCs w:val="20"/>
      <w:lang w:val="en-NZ"/>
    </w:rPr>
  </w:style>
  <w:style w:type="paragraph" w:styleId="Caption">
    <w:name w:val="caption"/>
    <w:basedOn w:val="Normal"/>
    <w:next w:val="Normal"/>
    <w:uiPriority w:val="35"/>
    <w:unhideWhenUsed/>
    <w:qFormat/>
    <w:rsid w:val="00C8643F"/>
    <w:pPr>
      <w:spacing w:line="240" w:lineRule="auto"/>
    </w:pPr>
    <w:rPr>
      <w:b/>
      <w:bCs/>
      <w:color w:val="404040" w:themeColor="text1" w:themeTint="BF"/>
      <w:sz w:val="20"/>
      <w:szCs w:val="20"/>
    </w:rPr>
  </w:style>
  <w:style w:type="character" w:styleId="FootnoteReference">
    <w:name w:val="footnote reference"/>
    <w:basedOn w:val="DefaultParagraphFont"/>
    <w:uiPriority w:val="99"/>
    <w:semiHidden/>
    <w:unhideWhenUsed/>
    <w:rsid w:val="000A5462"/>
    <w:rPr>
      <w:vertAlign w:val="superscript"/>
    </w:rPr>
  </w:style>
  <w:style w:type="paragraph" w:styleId="Title">
    <w:name w:val="Title"/>
    <w:basedOn w:val="Normal"/>
    <w:next w:val="Normal"/>
    <w:link w:val="TitleChar"/>
    <w:uiPriority w:val="10"/>
    <w:qFormat/>
    <w:rsid w:val="001021CD"/>
    <w:pPr>
      <w:spacing w:after="0" w:line="240" w:lineRule="auto"/>
      <w:contextualSpacing/>
    </w:pPr>
    <w:rPr>
      <w:rFonts w:eastAsiaTheme="majorEastAsia" w:cstheme="majorBidi"/>
      <w:spacing w:val="-7"/>
      <w:sz w:val="80"/>
      <w:szCs w:val="80"/>
    </w:rPr>
  </w:style>
  <w:style w:type="character" w:customStyle="1" w:styleId="TitleChar">
    <w:name w:val="Title Char"/>
    <w:basedOn w:val="DefaultParagraphFont"/>
    <w:link w:val="Title"/>
    <w:uiPriority w:val="10"/>
    <w:rsid w:val="001021CD"/>
    <w:rPr>
      <w:rFonts w:eastAsiaTheme="majorEastAsia" w:cstheme="majorBidi"/>
      <w:spacing w:val="-7"/>
      <w:sz w:val="80"/>
      <w:szCs w:val="80"/>
    </w:rPr>
  </w:style>
  <w:style w:type="paragraph" w:styleId="Subtitle">
    <w:name w:val="Subtitle"/>
    <w:basedOn w:val="Normal"/>
    <w:next w:val="Normal"/>
    <w:link w:val="SubtitleChar"/>
    <w:uiPriority w:val="11"/>
    <w:qFormat/>
    <w:rsid w:val="00C8643F"/>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C8643F"/>
    <w:rPr>
      <w:rFonts w:asciiTheme="majorHAnsi" w:eastAsiaTheme="majorEastAsia" w:hAnsiTheme="majorHAnsi" w:cstheme="majorBidi"/>
      <w:color w:val="404040" w:themeColor="text1" w:themeTint="BF"/>
      <w:sz w:val="30"/>
      <w:szCs w:val="30"/>
    </w:rPr>
  </w:style>
  <w:style w:type="character" w:customStyle="1" w:styleId="Heading1Char">
    <w:name w:val="Heading 1 Char"/>
    <w:basedOn w:val="DefaultParagraphFont"/>
    <w:link w:val="Heading1"/>
    <w:uiPriority w:val="9"/>
    <w:rsid w:val="001021CD"/>
    <w:rPr>
      <w:rFonts w:eastAsiaTheme="majorEastAsia" w:cstheme="majorBidi"/>
      <w:color w:val="7B230B" w:themeColor="accent1" w:themeShade="BF"/>
      <w:sz w:val="36"/>
      <w:szCs w:val="36"/>
    </w:rPr>
  </w:style>
  <w:style w:type="character" w:customStyle="1" w:styleId="Heading2Char">
    <w:name w:val="Heading 2 Char"/>
    <w:basedOn w:val="DefaultParagraphFont"/>
    <w:link w:val="Heading2"/>
    <w:uiPriority w:val="9"/>
    <w:rsid w:val="00C8643F"/>
    <w:rPr>
      <w:rFonts w:asciiTheme="majorHAnsi" w:eastAsiaTheme="majorEastAsia" w:hAnsiTheme="majorHAnsi" w:cstheme="majorBidi"/>
      <w:color w:val="7B230B" w:themeColor="accent1" w:themeShade="BF"/>
      <w:sz w:val="28"/>
      <w:szCs w:val="28"/>
    </w:rPr>
  </w:style>
  <w:style w:type="character" w:customStyle="1" w:styleId="Heading3Char">
    <w:name w:val="Heading 3 Char"/>
    <w:basedOn w:val="DefaultParagraphFont"/>
    <w:link w:val="Heading3"/>
    <w:uiPriority w:val="9"/>
    <w:semiHidden/>
    <w:rsid w:val="00C8643F"/>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C8643F"/>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C8643F"/>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C8643F"/>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C8643F"/>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C8643F"/>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C8643F"/>
    <w:rPr>
      <w:rFonts w:asciiTheme="majorHAnsi" w:eastAsiaTheme="majorEastAsia" w:hAnsiTheme="majorHAnsi" w:cstheme="majorBidi"/>
      <w:i/>
      <w:iCs/>
      <w:smallCaps/>
      <w:color w:val="595959" w:themeColor="text1" w:themeTint="A6"/>
    </w:rPr>
  </w:style>
  <w:style w:type="character" w:styleId="Strong">
    <w:name w:val="Strong"/>
    <w:basedOn w:val="DefaultParagraphFont"/>
    <w:uiPriority w:val="22"/>
    <w:qFormat/>
    <w:rsid w:val="00C8643F"/>
    <w:rPr>
      <w:b/>
      <w:bCs/>
    </w:rPr>
  </w:style>
  <w:style w:type="character" w:styleId="Emphasis">
    <w:name w:val="Emphasis"/>
    <w:basedOn w:val="DefaultParagraphFont"/>
    <w:uiPriority w:val="20"/>
    <w:qFormat/>
    <w:rsid w:val="001021CD"/>
    <w:rPr>
      <w:rFonts w:asciiTheme="minorHAnsi" w:hAnsiTheme="minorHAnsi"/>
      <w:i/>
      <w:iCs/>
      <w:sz w:val="20"/>
    </w:rPr>
  </w:style>
  <w:style w:type="paragraph" w:styleId="NoSpacing">
    <w:name w:val="No Spacing"/>
    <w:uiPriority w:val="1"/>
    <w:qFormat/>
    <w:rsid w:val="00C8643F"/>
    <w:pPr>
      <w:spacing w:after="0" w:line="240" w:lineRule="auto"/>
    </w:pPr>
  </w:style>
  <w:style w:type="paragraph" w:styleId="Quote">
    <w:name w:val="Quote"/>
    <w:basedOn w:val="Normal"/>
    <w:next w:val="Normal"/>
    <w:link w:val="QuoteChar"/>
    <w:uiPriority w:val="29"/>
    <w:qFormat/>
    <w:rsid w:val="00C8643F"/>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C8643F"/>
    <w:rPr>
      <w:i/>
      <w:iCs/>
    </w:rPr>
  </w:style>
  <w:style w:type="paragraph" w:styleId="IntenseQuote">
    <w:name w:val="Intense Quote"/>
    <w:basedOn w:val="Normal"/>
    <w:next w:val="Normal"/>
    <w:link w:val="IntenseQuoteChar"/>
    <w:uiPriority w:val="30"/>
    <w:qFormat/>
    <w:rsid w:val="00C8643F"/>
    <w:pPr>
      <w:spacing w:before="100" w:beforeAutospacing="1" w:after="240"/>
      <w:ind w:left="864" w:right="864"/>
      <w:jc w:val="center"/>
    </w:pPr>
    <w:rPr>
      <w:rFonts w:asciiTheme="majorHAnsi" w:eastAsiaTheme="majorEastAsia" w:hAnsiTheme="majorHAnsi" w:cstheme="majorBidi"/>
      <w:color w:val="A5300F" w:themeColor="accent1"/>
      <w:sz w:val="28"/>
      <w:szCs w:val="28"/>
    </w:rPr>
  </w:style>
  <w:style w:type="character" w:customStyle="1" w:styleId="IntenseQuoteChar">
    <w:name w:val="Intense Quote Char"/>
    <w:basedOn w:val="DefaultParagraphFont"/>
    <w:link w:val="IntenseQuote"/>
    <w:uiPriority w:val="30"/>
    <w:rsid w:val="00C8643F"/>
    <w:rPr>
      <w:rFonts w:asciiTheme="majorHAnsi" w:eastAsiaTheme="majorEastAsia" w:hAnsiTheme="majorHAnsi" w:cstheme="majorBidi"/>
      <w:color w:val="A5300F" w:themeColor="accent1"/>
      <w:sz w:val="28"/>
      <w:szCs w:val="28"/>
    </w:rPr>
  </w:style>
  <w:style w:type="character" w:styleId="SubtleEmphasis">
    <w:name w:val="Subtle Emphasis"/>
    <w:basedOn w:val="DefaultParagraphFont"/>
    <w:uiPriority w:val="19"/>
    <w:qFormat/>
    <w:rsid w:val="00C8643F"/>
    <w:rPr>
      <w:i/>
      <w:iCs/>
      <w:color w:val="595959" w:themeColor="text1" w:themeTint="A6"/>
    </w:rPr>
  </w:style>
  <w:style w:type="character" w:styleId="IntenseEmphasis">
    <w:name w:val="Intense Emphasis"/>
    <w:basedOn w:val="DefaultParagraphFont"/>
    <w:uiPriority w:val="21"/>
    <w:qFormat/>
    <w:rsid w:val="00C8643F"/>
    <w:rPr>
      <w:b/>
      <w:bCs/>
      <w:i/>
      <w:iCs/>
    </w:rPr>
  </w:style>
  <w:style w:type="character" w:styleId="SubtleReference">
    <w:name w:val="Subtle Reference"/>
    <w:basedOn w:val="DefaultParagraphFont"/>
    <w:uiPriority w:val="31"/>
    <w:qFormat/>
    <w:rsid w:val="00C8643F"/>
    <w:rPr>
      <w:smallCaps/>
      <w:color w:val="404040" w:themeColor="text1" w:themeTint="BF"/>
    </w:rPr>
  </w:style>
  <w:style w:type="character" w:styleId="IntenseReference">
    <w:name w:val="Intense Reference"/>
    <w:basedOn w:val="DefaultParagraphFont"/>
    <w:uiPriority w:val="32"/>
    <w:qFormat/>
    <w:rsid w:val="00C8643F"/>
    <w:rPr>
      <w:b/>
      <w:bCs/>
      <w:smallCaps/>
      <w:u w:val="single"/>
    </w:rPr>
  </w:style>
  <w:style w:type="character" w:styleId="BookTitle">
    <w:name w:val="Book Title"/>
    <w:basedOn w:val="DefaultParagraphFont"/>
    <w:uiPriority w:val="33"/>
    <w:qFormat/>
    <w:rsid w:val="00C8643F"/>
    <w:rPr>
      <w:b/>
      <w:bCs/>
      <w:smallCaps/>
    </w:rPr>
  </w:style>
  <w:style w:type="paragraph" w:styleId="TOCHeading">
    <w:name w:val="TOC Heading"/>
    <w:basedOn w:val="Heading1"/>
    <w:next w:val="Normal"/>
    <w:uiPriority w:val="39"/>
    <w:semiHidden/>
    <w:unhideWhenUsed/>
    <w:qFormat/>
    <w:rsid w:val="00C8643F"/>
    <w:pPr>
      <w:outlineLvl w:val="9"/>
    </w:pPr>
  </w:style>
  <w:style w:type="paragraph" w:styleId="EndnoteText">
    <w:name w:val="endnote text"/>
    <w:basedOn w:val="Normal"/>
    <w:link w:val="EndnoteTextChar"/>
    <w:uiPriority w:val="99"/>
    <w:semiHidden/>
    <w:unhideWhenUsed/>
    <w:rsid w:val="000A546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A5462"/>
    <w:rPr>
      <w:sz w:val="20"/>
      <w:szCs w:val="20"/>
    </w:rPr>
  </w:style>
  <w:style w:type="character" w:styleId="EndnoteReference">
    <w:name w:val="endnote reference"/>
    <w:basedOn w:val="DefaultParagraphFont"/>
    <w:uiPriority w:val="99"/>
    <w:semiHidden/>
    <w:unhideWhenUsed/>
    <w:rsid w:val="000A5462"/>
    <w:rPr>
      <w:vertAlign w:val="superscript"/>
    </w:rPr>
  </w:style>
  <w:style w:type="paragraph" w:styleId="Header">
    <w:name w:val="header"/>
    <w:basedOn w:val="Normal"/>
    <w:link w:val="HeaderChar"/>
    <w:uiPriority w:val="99"/>
    <w:unhideWhenUsed/>
    <w:rsid w:val="00990BA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0BA1"/>
    <w:rPr>
      <w:sz w:val="22"/>
    </w:rPr>
  </w:style>
  <w:style w:type="paragraph" w:styleId="Footer">
    <w:name w:val="footer"/>
    <w:basedOn w:val="Normal"/>
    <w:link w:val="FooterChar"/>
    <w:uiPriority w:val="99"/>
    <w:unhideWhenUsed/>
    <w:rsid w:val="00990B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0BA1"/>
    <w:rPr>
      <w:sz w:val="22"/>
    </w:rPr>
  </w:style>
  <w:style w:type="character" w:styleId="PlaceholderText">
    <w:name w:val="Placeholder Text"/>
    <w:basedOn w:val="DefaultParagraphFont"/>
    <w:uiPriority w:val="99"/>
    <w:semiHidden/>
    <w:rsid w:val="00990BA1"/>
    <w:rPr>
      <w:color w:val="808080"/>
    </w:rPr>
  </w:style>
  <w:style w:type="character" w:styleId="CommentReference">
    <w:name w:val="annotation reference"/>
    <w:basedOn w:val="DefaultParagraphFont"/>
    <w:uiPriority w:val="99"/>
    <w:semiHidden/>
    <w:unhideWhenUsed/>
    <w:rsid w:val="008A5611"/>
    <w:rPr>
      <w:sz w:val="16"/>
      <w:szCs w:val="16"/>
    </w:rPr>
  </w:style>
  <w:style w:type="paragraph" w:styleId="CommentText">
    <w:name w:val="annotation text"/>
    <w:basedOn w:val="Normal"/>
    <w:link w:val="CommentTextChar"/>
    <w:uiPriority w:val="99"/>
    <w:semiHidden/>
    <w:unhideWhenUsed/>
    <w:rsid w:val="008A5611"/>
    <w:pPr>
      <w:spacing w:line="240" w:lineRule="auto"/>
    </w:pPr>
    <w:rPr>
      <w:sz w:val="20"/>
      <w:szCs w:val="20"/>
    </w:rPr>
  </w:style>
  <w:style w:type="character" w:customStyle="1" w:styleId="CommentTextChar">
    <w:name w:val="Comment Text Char"/>
    <w:basedOn w:val="DefaultParagraphFont"/>
    <w:link w:val="CommentText"/>
    <w:uiPriority w:val="99"/>
    <w:semiHidden/>
    <w:rsid w:val="008A5611"/>
    <w:rPr>
      <w:sz w:val="20"/>
      <w:szCs w:val="20"/>
    </w:rPr>
  </w:style>
  <w:style w:type="paragraph" w:styleId="CommentSubject">
    <w:name w:val="annotation subject"/>
    <w:basedOn w:val="CommentText"/>
    <w:next w:val="CommentText"/>
    <w:link w:val="CommentSubjectChar"/>
    <w:uiPriority w:val="99"/>
    <w:semiHidden/>
    <w:unhideWhenUsed/>
    <w:rsid w:val="008A5611"/>
    <w:rPr>
      <w:b/>
      <w:bCs/>
    </w:rPr>
  </w:style>
  <w:style w:type="character" w:customStyle="1" w:styleId="CommentSubjectChar">
    <w:name w:val="Comment Subject Char"/>
    <w:basedOn w:val="CommentTextChar"/>
    <w:link w:val="CommentSubject"/>
    <w:uiPriority w:val="99"/>
    <w:semiHidden/>
    <w:rsid w:val="008A561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0348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Red">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223AB6-0FB8-4C58-BE60-81FFF2E04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617</Words>
  <Characters>3518</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Earthquake-safe Buildings</vt:lpstr>
    </vt:vector>
  </TitlesOfParts>
  <Company/>
  <LinksUpToDate>false</LinksUpToDate>
  <CharactersWithSpaces>4127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Earthquake-safe Buildings</dc:title>
  <dc:subject>Article 9. Local Wisdom and Building Safety in Earthquakes</dc:subject>
  <dc:creator>Maggie Ortiz</dc:creator>
  <cp:keywords/>
  <dc:description/>
  <cp:lastModifiedBy>Paige Horvath</cp:lastModifiedBy>
  <cp:revision>2</cp:revision>
  <cp:lastPrinted>2022-01-07T17:23:00Z</cp:lastPrinted>
  <dcterms:created xsi:type="dcterms:W3CDTF">2022-02-23T19:09:00Z</dcterms:created>
  <dcterms:modified xsi:type="dcterms:W3CDTF">2022-02-23T19:09:00Z</dcterms:modified>
</cp:coreProperties>
</file>